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A8" w:rsidRDefault="0050068A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eastAsia="仿宋_GB2312" w:hAnsi="Times New Roman" w:hint="eastAsia"/>
          <w:sz w:val="44"/>
          <w:szCs w:val="44"/>
        </w:rPr>
        <w:t xml:space="preserve"> </w:t>
      </w: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6F65A8" w:rsidRDefault="004240CF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48"/>
          <w:szCs w:val="48"/>
        </w:rPr>
      </w:pPr>
      <w:r>
        <w:rPr>
          <w:rFonts w:ascii="Times New Roman" w:eastAsia="仿宋_GB2312" w:hAnsi="Times New Roman" w:hint="eastAsia"/>
          <w:sz w:val="48"/>
          <w:szCs w:val="48"/>
        </w:rPr>
        <w:t>内江师范学院</w:t>
      </w: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48"/>
          <w:szCs w:val="48"/>
        </w:rPr>
      </w:pPr>
    </w:p>
    <w:p w:rsidR="006F65A8" w:rsidRDefault="004240CF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48"/>
          <w:szCs w:val="48"/>
        </w:rPr>
        <w:t>《</w:t>
      </w:r>
      <w:r>
        <w:rPr>
          <w:rFonts w:ascii="Times New Roman" w:eastAsia="仿宋_GB2312" w:hAnsi="Times New Roman" w:hint="eastAsia"/>
          <w:sz w:val="48"/>
          <w:szCs w:val="48"/>
        </w:rPr>
        <w:t>XXXX</w:t>
      </w:r>
      <w:r w:rsidR="006F65A8">
        <w:rPr>
          <w:rFonts w:ascii="Times New Roman" w:eastAsia="仿宋_GB2312" w:hAnsi="Times New Roman" w:hint="eastAsia"/>
          <w:sz w:val="48"/>
          <w:szCs w:val="48"/>
        </w:rPr>
        <w:t>实验》本科课程实验大纲</w:t>
      </w: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36"/>
          <w:szCs w:val="36"/>
        </w:rPr>
      </w:pP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Times New Roman" w:eastAsia="仿宋_GB2312" w:hAnsi="Times New Roman"/>
          <w:sz w:val="48"/>
          <w:szCs w:val="48"/>
        </w:rPr>
      </w:pPr>
      <w:r>
        <w:rPr>
          <w:rFonts w:ascii="Times New Roman" w:eastAsia="仿宋_GB2312" w:hAnsi="Times New Roman" w:hint="eastAsia"/>
          <w:sz w:val="36"/>
          <w:szCs w:val="36"/>
        </w:rPr>
        <w:t>（</w:t>
      </w:r>
      <w:r w:rsidR="004240CF">
        <w:rPr>
          <w:rFonts w:ascii="Times New Roman" w:eastAsia="仿宋_GB2312" w:hAnsi="Times New Roman"/>
          <w:sz w:val="36"/>
          <w:szCs w:val="36"/>
        </w:rPr>
        <w:t>2020</w:t>
      </w:r>
      <w:r>
        <w:rPr>
          <w:rFonts w:ascii="Times New Roman" w:eastAsia="仿宋_GB2312" w:hAnsi="Times New Roman" w:hint="eastAsia"/>
          <w:sz w:val="36"/>
          <w:szCs w:val="36"/>
        </w:rPr>
        <w:t>版）</w:t>
      </w:r>
    </w:p>
    <w:p w:rsidR="006F65A8" w:rsidRDefault="006F65A8">
      <w:pPr>
        <w:spacing w:line="360" w:lineRule="auto"/>
        <w:ind w:firstLineChars="150" w:firstLine="720"/>
        <w:rPr>
          <w:rFonts w:ascii="Times New Roman" w:eastAsia="仿宋_GB2312" w:hAnsi="Times New Roman"/>
          <w:sz w:val="48"/>
          <w:szCs w:val="4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6F65A8">
      <w:pPr>
        <w:spacing w:line="360" w:lineRule="auto"/>
        <w:ind w:firstLineChars="150" w:firstLine="420"/>
        <w:rPr>
          <w:rFonts w:ascii="Times New Roman" w:eastAsia="楷体_GB2312" w:hAnsi="Times New Roman"/>
          <w:sz w:val="28"/>
          <w:szCs w:val="28"/>
        </w:rPr>
      </w:pPr>
    </w:p>
    <w:p w:rsidR="006F65A8" w:rsidRDefault="004240CF">
      <w:pPr>
        <w:spacing w:line="360" w:lineRule="auto"/>
        <w:jc w:val="center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 w:hint="eastAsia"/>
          <w:sz w:val="44"/>
          <w:szCs w:val="44"/>
        </w:rPr>
        <w:t>XXX</w:t>
      </w:r>
      <w:r>
        <w:rPr>
          <w:rFonts w:ascii="Times New Roman" w:eastAsia="仿宋" w:hAnsi="Times New Roman"/>
          <w:sz w:val="44"/>
          <w:szCs w:val="44"/>
        </w:rPr>
        <w:t>X</w:t>
      </w:r>
      <w:r w:rsidR="006F65A8">
        <w:rPr>
          <w:rFonts w:ascii="Times New Roman" w:eastAsia="仿宋" w:hAnsi="Times New Roman" w:hint="eastAsia"/>
          <w:sz w:val="44"/>
          <w:szCs w:val="44"/>
        </w:rPr>
        <w:t>学院</w:t>
      </w:r>
    </w:p>
    <w:p w:rsidR="006F65A8" w:rsidRDefault="004240CF">
      <w:pPr>
        <w:spacing w:line="360" w:lineRule="auto"/>
        <w:jc w:val="center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/>
          <w:sz w:val="44"/>
          <w:szCs w:val="44"/>
        </w:rPr>
        <w:t>2020</w:t>
      </w:r>
      <w:r w:rsidR="006F65A8">
        <w:rPr>
          <w:rFonts w:ascii="Times New Roman" w:eastAsia="仿宋" w:hAnsi="Times New Roman" w:hint="eastAsia"/>
          <w:sz w:val="44"/>
          <w:szCs w:val="44"/>
        </w:rPr>
        <w:t>年编制</w:t>
      </w:r>
    </w:p>
    <w:p w:rsidR="006F65A8" w:rsidRDefault="006F65A8">
      <w:pPr>
        <w:spacing w:line="360" w:lineRule="auto"/>
        <w:jc w:val="center"/>
        <w:rPr>
          <w:rFonts w:ascii="Times New Roman" w:eastAsia="楷体_GB2312" w:hAnsi="Times New Roman"/>
          <w:sz w:val="44"/>
          <w:szCs w:val="44"/>
        </w:rPr>
      </w:pPr>
      <w:r>
        <w:rPr>
          <w:rFonts w:ascii="Times New Roman" w:eastAsia="楷体_GB2312" w:hAnsi="Times New Roman"/>
          <w:sz w:val="44"/>
          <w:szCs w:val="44"/>
        </w:rPr>
        <w:t xml:space="preserve">  </w:t>
      </w:r>
    </w:p>
    <w:p w:rsidR="006F65A8" w:rsidRDefault="006F65A8">
      <w:pPr>
        <w:spacing w:line="360" w:lineRule="auto"/>
        <w:jc w:val="center"/>
        <w:rPr>
          <w:rFonts w:ascii="Times New Roman" w:eastAsia="楷体_GB2312" w:hAnsi="Times New Roman"/>
          <w:sz w:val="44"/>
          <w:szCs w:val="44"/>
        </w:rPr>
      </w:pPr>
    </w:p>
    <w:p w:rsidR="006F65A8" w:rsidRDefault="006F65A8">
      <w:pPr>
        <w:spacing w:line="360" w:lineRule="auto"/>
        <w:jc w:val="center"/>
        <w:rPr>
          <w:rFonts w:ascii="Times New Roman" w:eastAsia="楷体_GB2312" w:hAnsi="Times New Roman"/>
          <w:sz w:val="44"/>
          <w:szCs w:val="44"/>
        </w:rPr>
      </w:pPr>
    </w:p>
    <w:p w:rsidR="006F65A8" w:rsidRDefault="006F65A8">
      <w:pPr>
        <w:spacing w:line="360" w:lineRule="auto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lastRenderedPageBreak/>
        <w:t>一、课程信息</w:t>
      </w:r>
    </w:p>
    <w:p w:rsidR="006F65A8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color w:val="FF0000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课程名称：</w:t>
      </w:r>
      <w:r w:rsidR="004240CF">
        <w:rPr>
          <w:rFonts w:ascii="Times New Roman" w:eastAsia="仿宋" w:hAnsi="Times New Roman"/>
          <w:color w:val="FF0000"/>
          <w:sz w:val="24"/>
        </w:rPr>
        <w:t xml:space="preserve"> </w:t>
      </w:r>
    </w:p>
    <w:p w:rsidR="004240CF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课程代码：</w:t>
      </w:r>
    </w:p>
    <w:p w:rsidR="006F65A8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color w:val="FF0000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课程类别</w:t>
      </w:r>
      <w:r>
        <w:rPr>
          <w:rFonts w:ascii="Times New Roman" w:eastAsia="仿宋" w:hAnsi="Times New Roman" w:hint="eastAsia"/>
          <w:sz w:val="24"/>
        </w:rPr>
        <w:t>：学科专业课程</w:t>
      </w:r>
      <w:r>
        <w:rPr>
          <w:rFonts w:ascii="Times New Roman" w:eastAsia="仿宋" w:hAnsi="Times New Roman"/>
          <w:sz w:val="24"/>
        </w:rPr>
        <w:t>/</w:t>
      </w:r>
      <w:r>
        <w:rPr>
          <w:rFonts w:ascii="Times New Roman" w:eastAsia="仿宋" w:hAnsi="Times New Roman" w:hint="eastAsia"/>
          <w:sz w:val="24"/>
        </w:rPr>
        <w:t>必修课</w:t>
      </w:r>
    </w:p>
    <w:p w:rsidR="004240CF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适用专业</w:t>
      </w:r>
      <w:r>
        <w:rPr>
          <w:rFonts w:ascii="Times New Roman" w:eastAsia="仿宋" w:hAnsi="Times New Roman" w:hint="eastAsia"/>
          <w:sz w:val="24"/>
        </w:rPr>
        <w:t>：</w:t>
      </w:r>
    </w:p>
    <w:p w:rsidR="006F65A8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课程性质：</w:t>
      </w:r>
      <w:r w:rsidR="004240CF">
        <w:rPr>
          <w:rFonts w:ascii="Times New Roman" w:eastAsia="仿宋" w:hAnsi="Times New Roman"/>
          <w:sz w:val="24"/>
        </w:rPr>
        <w:t xml:space="preserve"> </w:t>
      </w:r>
    </w:p>
    <w:p w:rsidR="004240CF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课程学时</w:t>
      </w:r>
      <w:r>
        <w:rPr>
          <w:rFonts w:ascii="Times New Roman" w:eastAsia="仿宋" w:hAnsi="Times New Roman" w:hint="eastAsia"/>
          <w:sz w:val="24"/>
        </w:rPr>
        <w:t>：</w:t>
      </w:r>
    </w:p>
    <w:p w:rsidR="004240CF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课程学分</w:t>
      </w:r>
      <w:r>
        <w:rPr>
          <w:rFonts w:ascii="Times New Roman" w:eastAsia="仿宋" w:hAnsi="Times New Roman" w:hint="eastAsia"/>
          <w:sz w:val="24"/>
        </w:rPr>
        <w:t>：</w:t>
      </w:r>
    </w:p>
    <w:p w:rsidR="006F65A8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先修课程</w:t>
      </w:r>
      <w:r>
        <w:rPr>
          <w:rFonts w:ascii="Times New Roman" w:eastAsia="仿宋" w:hAnsi="Times New Roman" w:hint="eastAsia"/>
          <w:sz w:val="24"/>
        </w:rPr>
        <w:t>：</w:t>
      </w:r>
    </w:p>
    <w:p w:rsidR="006F65A8" w:rsidRDefault="006F65A8" w:rsidP="004240CF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选用教材（或实验指导书，或讲义）</w:t>
      </w:r>
      <w:r>
        <w:rPr>
          <w:rFonts w:ascii="Times New Roman" w:eastAsia="仿宋" w:hAnsi="Times New Roman" w:hint="eastAsia"/>
          <w:sz w:val="24"/>
        </w:rPr>
        <w:t>：</w:t>
      </w: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ind w:firstLineChars="176" w:firstLine="424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主要参考书</w:t>
      </w:r>
      <w:r>
        <w:rPr>
          <w:rFonts w:ascii="Times New Roman" w:eastAsia="仿宋" w:hAnsi="Times New Roman" w:hint="eastAsia"/>
          <w:sz w:val="24"/>
        </w:rPr>
        <w:t>：</w:t>
      </w:r>
    </w:p>
    <w:p w:rsidR="006F65A8" w:rsidRDefault="006F65A8" w:rsidP="004240CF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二、课程目标</w:t>
      </w:r>
    </w:p>
    <w:p w:rsidR="006F65A8" w:rsidRDefault="006F65A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76" w:firstLine="424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（一）目标设置</w:t>
      </w:r>
    </w:p>
    <w:p w:rsidR="006F65A8" w:rsidRDefault="006F65A8" w:rsidP="003E1C09">
      <w:pPr>
        <w:adjustRightInd w:val="0"/>
        <w:snapToGrid w:val="0"/>
        <w:spacing w:afterLines="50" w:after="156" w:line="360" w:lineRule="auto"/>
        <w:ind w:firstLineChars="176" w:firstLine="42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通过本课程的学习，使学生达到以下目标</w:t>
      </w:r>
      <w:r w:rsidR="004240CF">
        <w:rPr>
          <w:rFonts w:ascii="Times New Roman" w:eastAsia="仿宋" w:hAnsi="Times New Roman" w:hint="eastAsia"/>
          <w:sz w:val="24"/>
        </w:rPr>
        <w:t>（必须支撑毕业要求）</w:t>
      </w:r>
      <w:r>
        <w:rPr>
          <w:rFonts w:ascii="Times New Roman" w:eastAsia="仿宋" w:hAnsi="Times New Roman" w:hint="eastAsia"/>
          <w:sz w:val="24"/>
        </w:rPr>
        <w:t>：</w:t>
      </w:r>
    </w:p>
    <w:p w:rsidR="004240CF" w:rsidRDefault="004240CF" w:rsidP="003E1C09">
      <w:pPr>
        <w:adjustRightInd w:val="0"/>
        <w:snapToGrid w:val="0"/>
        <w:spacing w:afterLines="50" w:after="156" w:line="360" w:lineRule="auto"/>
        <w:ind w:firstLineChars="176" w:firstLine="422"/>
        <w:rPr>
          <w:rFonts w:ascii="Times New Roman" w:eastAsia="仿宋" w:hAnsi="Times New Roman" w:hint="eastAsia"/>
          <w:sz w:val="24"/>
        </w:rPr>
      </w:pPr>
      <w:r>
        <w:rPr>
          <w:rFonts w:ascii="Times New Roman" w:eastAsia="仿宋" w:hAnsi="Times New Roman" w:hint="eastAsia"/>
          <w:sz w:val="24"/>
        </w:rPr>
        <w:t>编写例子：</w:t>
      </w:r>
    </w:p>
    <w:p w:rsidR="006F65A8" w:rsidRDefault="006F65A8">
      <w:pPr>
        <w:numPr>
          <w:ilvl w:val="0"/>
          <w:numId w:val="2"/>
        </w:numPr>
        <w:adjustRightInd w:val="0"/>
        <w:snapToGrid w:val="0"/>
        <w:spacing w:line="360" w:lineRule="auto"/>
        <w:ind w:firstLineChars="193" w:firstLine="463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验证和扎实掌握脊椎动物各类群的结构特点，深入了解脊椎动物结构、功能与栖息环境的对应关系，同时通过比较，理解各类脊椎动物结构和功能特点在动物演化史上的意义。</w:t>
      </w:r>
      <w:r>
        <w:rPr>
          <w:rFonts w:ascii="Times New Roman" w:eastAsia="仿宋" w:hAnsi="Times New Roman" w:hint="eastAsia"/>
          <w:b/>
          <w:bCs/>
          <w:sz w:val="24"/>
        </w:rPr>
        <w:t>【毕业要求</w:t>
      </w:r>
      <w:r>
        <w:rPr>
          <w:rFonts w:ascii="Times New Roman" w:eastAsia="仿宋" w:hAnsi="Times New Roman"/>
          <w:b/>
          <w:bCs/>
          <w:sz w:val="24"/>
        </w:rPr>
        <w:t xml:space="preserve">3 </w:t>
      </w:r>
      <w:r>
        <w:rPr>
          <w:rFonts w:ascii="Times New Roman" w:eastAsia="仿宋" w:hAnsi="Times New Roman" w:hint="eastAsia"/>
          <w:b/>
          <w:bCs/>
          <w:sz w:val="24"/>
        </w:rPr>
        <w:t>知识整合】</w:t>
      </w:r>
    </w:p>
    <w:p w:rsidR="006F65A8" w:rsidRDefault="006F65A8">
      <w:pPr>
        <w:numPr>
          <w:ilvl w:val="0"/>
          <w:numId w:val="2"/>
        </w:numPr>
        <w:adjustRightInd w:val="0"/>
        <w:snapToGrid w:val="0"/>
        <w:spacing w:line="360" w:lineRule="auto"/>
        <w:ind w:firstLineChars="193" w:firstLine="463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掌握脊椎动物的基本解剖技能，能正确使用相关仪器设备，获得正确的认知结论。</w:t>
      </w:r>
      <w:r>
        <w:rPr>
          <w:rFonts w:ascii="Times New Roman" w:eastAsia="仿宋" w:hAnsi="Times New Roman" w:hint="eastAsia"/>
          <w:b/>
          <w:bCs/>
          <w:sz w:val="24"/>
        </w:rPr>
        <w:t>【毕业要求</w:t>
      </w:r>
      <w:r>
        <w:rPr>
          <w:rFonts w:ascii="Times New Roman" w:eastAsia="仿宋" w:hAnsi="Times New Roman"/>
          <w:b/>
          <w:bCs/>
          <w:sz w:val="24"/>
        </w:rPr>
        <w:t xml:space="preserve">3 </w:t>
      </w:r>
      <w:r>
        <w:rPr>
          <w:rFonts w:ascii="Times New Roman" w:eastAsia="仿宋" w:hAnsi="Times New Roman" w:hint="eastAsia"/>
          <w:b/>
          <w:bCs/>
          <w:sz w:val="24"/>
        </w:rPr>
        <w:t>知识整合】</w:t>
      </w:r>
    </w:p>
    <w:p w:rsidR="006F65A8" w:rsidRDefault="006F65A8">
      <w:pPr>
        <w:numPr>
          <w:ilvl w:val="0"/>
          <w:numId w:val="2"/>
        </w:numPr>
        <w:adjustRightInd w:val="0"/>
        <w:snapToGrid w:val="0"/>
        <w:spacing w:line="360" w:lineRule="auto"/>
        <w:ind w:firstLineChars="193" w:firstLine="463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</w:rPr>
        <w:t>通过观察和实践，体会脊椎动物生命体存在的价值与意义，以及与其他</w:t>
      </w:r>
      <w:r>
        <w:rPr>
          <w:rFonts w:ascii="Times New Roman" w:eastAsia="仿宋" w:hAnsi="Times New Roman" w:hint="eastAsia"/>
          <w:sz w:val="24"/>
          <w:szCs w:val="24"/>
        </w:rPr>
        <w:t>学科的密切联系，学会换位思考，能够做到人与这些不同的脊椎动物的和谐相处；将脊椎动物学知识与人们的日常生活和生产实践相结合。</w:t>
      </w:r>
      <w:r>
        <w:rPr>
          <w:rFonts w:ascii="Times New Roman" w:eastAsia="仿宋" w:hAnsi="Times New Roman" w:hint="eastAsia"/>
          <w:b/>
          <w:bCs/>
          <w:sz w:val="24"/>
          <w:szCs w:val="24"/>
        </w:rPr>
        <w:t>【毕业要求</w:t>
      </w:r>
      <w:r>
        <w:rPr>
          <w:rFonts w:ascii="Times New Roman" w:eastAsia="仿宋" w:hAnsi="Times New Roman"/>
          <w:b/>
          <w:bCs/>
          <w:sz w:val="24"/>
          <w:szCs w:val="24"/>
        </w:rPr>
        <w:t xml:space="preserve">3 </w:t>
      </w:r>
      <w:r>
        <w:rPr>
          <w:rFonts w:ascii="Times New Roman" w:eastAsia="仿宋" w:hAnsi="Times New Roman" w:hint="eastAsia"/>
          <w:b/>
          <w:bCs/>
          <w:sz w:val="24"/>
          <w:szCs w:val="24"/>
        </w:rPr>
        <w:t>知识整合】</w:t>
      </w:r>
    </w:p>
    <w:p w:rsidR="006F65A8" w:rsidRDefault="006F65A8">
      <w:pPr>
        <w:numPr>
          <w:ilvl w:val="0"/>
          <w:numId w:val="2"/>
        </w:numPr>
        <w:adjustRightInd w:val="0"/>
        <w:snapToGrid w:val="0"/>
        <w:spacing w:line="360" w:lineRule="auto"/>
        <w:ind w:firstLineChars="193" w:firstLine="463"/>
        <w:rPr>
          <w:rFonts w:ascii="Times New Roman" w:hAnsi="Times New Roman"/>
          <w:sz w:val="22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理解脊椎动物作为自然的重要组成部分，中学生物学教师掌握了脊椎动</w:t>
      </w:r>
      <w:r>
        <w:rPr>
          <w:rFonts w:ascii="Times New Roman" w:eastAsia="仿宋" w:hAnsi="Times New Roman" w:hint="eastAsia"/>
          <w:sz w:val="24"/>
        </w:rPr>
        <w:t>物学实验技能，能够很好地引领和促进中学生正确认识动物，亲近和理解大自然。</w:t>
      </w:r>
      <w:r>
        <w:rPr>
          <w:rFonts w:ascii="Times New Roman" w:eastAsia="仿宋" w:hAnsi="Times New Roman" w:hint="eastAsia"/>
          <w:b/>
          <w:bCs/>
          <w:sz w:val="24"/>
        </w:rPr>
        <w:t>【毕业要求</w:t>
      </w:r>
      <w:r>
        <w:rPr>
          <w:rFonts w:ascii="Times New Roman" w:eastAsia="仿宋" w:hAnsi="Times New Roman"/>
          <w:b/>
          <w:bCs/>
          <w:sz w:val="24"/>
        </w:rPr>
        <w:t xml:space="preserve">4 </w:t>
      </w:r>
      <w:r>
        <w:rPr>
          <w:rFonts w:ascii="Times New Roman" w:eastAsia="仿宋" w:hAnsi="Times New Roman" w:hint="eastAsia"/>
          <w:b/>
          <w:bCs/>
          <w:sz w:val="24"/>
        </w:rPr>
        <w:t>教学能力】</w:t>
      </w:r>
    </w:p>
    <w:p w:rsidR="006F65A8" w:rsidRPr="004240CF" w:rsidRDefault="006F65A8" w:rsidP="004240CF">
      <w:pPr>
        <w:numPr>
          <w:ilvl w:val="0"/>
          <w:numId w:val="2"/>
        </w:numPr>
        <w:adjustRightInd w:val="0"/>
        <w:snapToGrid w:val="0"/>
        <w:spacing w:line="360" w:lineRule="auto"/>
        <w:ind w:firstLineChars="193" w:firstLine="463"/>
        <w:rPr>
          <w:rFonts w:ascii="Times New Roman" w:eastAsia="仿宋" w:hAnsi="Times New Roman" w:hint="eastAsia"/>
          <w:sz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理解国内外脊椎动物理论体系、实验方法和发展趋势的一致性，有能力在</w:t>
      </w:r>
      <w:r>
        <w:rPr>
          <w:rFonts w:ascii="仿宋" w:eastAsia="仿宋" w:hAnsi="仿宋" w:hint="eastAsia"/>
          <w:color w:val="000000"/>
          <w:sz w:val="24"/>
          <w:szCs w:val="24"/>
        </w:rPr>
        <w:lastRenderedPageBreak/>
        <w:t>动物的形态结构、解剖方法和原理等方面与国内外学者和教师探讨和交流。</w:t>
      </w:r>
      <w:r>
        <w:rPr>
          <w:rFonts w:ascii="Times New Roman" w:eastAsia="仿宋" w:hAnsi="Times New Roman" w:hint="eastAsia"/>
          <w:b/>
          <w:bCs/>
          <w:sz w:val="24"/>
        </w:rPr>
        <w:t>【毕业要求</w:t>
      </w:r>
      <w:r>
        <w:rPr>
          <w:rFonts w:ascii="Times New Roman" w:eastAsia="仿宋" w:hAnsi="Times New Roman"/>
          <w:b/>
          <w:bCs/>
          <w:sz w:val="24"/>
        </w:rPr>
        <w:t xml:space="preserve">9 </w:t>
      </w:r>
      <w:r>
        <w:rPr>
          <w:rFonts w:ascii="Times New Roman" w:eastAsia="仿宋" w:hAnsi="Times New Roman" w:hint="eastAsia"/>
          <w:b/>
          <w:bCs/>
          <w:sz w:val="24"/>
        </w:rPr>
        <w:t>国际视野】</w:t>
      </w:r>
    </w:p>
    <w:p w:rsidR="006F65A8" w:rsidRDefault="006F65A8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（二）课程目标与毕业要求的关系</w:t>
      </w:r>
    </w:p>
    <w:p w:rsidR="004240CF" w:rsidRDefault="004240CF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Times New Roman" w:eastAsia="仿宋" w:hAnsi="Times New Roman" w:hint="eastAsia"/>
          <w:sz w:val="24"/>
        </w:rPr>
      </w:pPr>
      <w:r>
        <w:rPr>
          <w:rFonts w:ascii="Times New Roman" w:eastAsia="仿宋" w:hAnsi="Times New Roman"/>
          <w:b/>
          <w:sz w:val="24"/>
        </w:rPr>
        <w:t>编写例子如下</w:t>
      </w:r>
      <w:r>
        <w:rPr>
          <w:rFonts w:ascii="Times New Roman" w:eastAsia="仿宋" w:hAnsi="Times New Roman" w:hint="eastAsia"/>
          <w:b/>
          <w:sz w:val="24"/>
        </w:rPr>
        <w:t>：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263"/>
        <w:gridCol w:w="4395"/>
      </w:tblGrid>
      <w:tr w:rsidR="006F65A8" w:rsidRPr="00AC26A1" w:rsidTr="00AC26A1">
        <w:trPr>
          <w:trHeight w:val="579"/>
        </w:trPr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课程目标</w:t>
            </w:r>
          </w:p>
        </w:tc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支撑的毕业要求</w:t>
            </w:r>
          </w:p>
        </w:tc>
        <w:tc>
          <w:tcPr>
            <w:tcW w:w="4395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支撑的毕业要求指标点</w:t>
            </w:r>
          </w:p>
        </w:tc>
      </w:tr>
      <w:tr w:rsidR="006F65A8" w:rsidRPr="00AC26A1" w:rsidTr="00AC26A1"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 w:rsidR="006F65A8" w:rsidRPr="00AC26A1" w:rsidRDefault="006F65A8" w:rsidP="00AC26A1">
            <w:pPr>
              <w:pStyle w:val="ab"/>
              <w:numPr>
                <w:ilvl w:val="0"/>
                <w:numId w:val="3"/>
              </w:numPr>
              <w:spacing w:line="360" w:lineRule="auto"/>
              <w:ind w:left="36"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知识整合</w:t>
            </w:r>
            <w:r w:rsidRPr="00AC26A1">
              <w:rPr>
                <w:rFonts w:ascii="Times New Roman" w:eastAsia="仿宋" w:hAnsi="Times New Roman"/>
                <w:szCs w:val="21"/>
              </w:rPr>
              <w:t>(H)</w:t>
            </w:r>
          </w:p>
        </w:tc>
        <w:tc>
          <w:tcPr>
            <w:tcW w:w="4395" w:type="dxa"/>
          </w:tcPr>
          <w:p w:rsidR="006F65A8" w:rsidRPr="00AC26A1" w:rsidRDefault="006F65A8" w:rsidP="00AC26A1">
            <w:pPr>
              <w:jc w:val="left"/>
              <w:rPr>
                <w:rFonts w:ascii="Times New Roman" w:eastAsia="楷体" w:hAnsi="Times New Roman"/>
                <w:color w:val="000000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Cs w:val="24"/>
              </w:rPr>
              <w:t xml:space="preserve">3-1 </w:t>
            </w:r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扎实掌握生物学理论体系、基本实验技能和思维方式，理解生物学</w:t>
            </w:r>
            <w:proofErr w:type="gramStart"/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各核心</w:t>
            </w:r>
            <w:proofErr w:type="gramEnd"/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课程间的区别与联系，重点掌握作为生物学核心素养内涵的生命观念、科学思维、科学探究和社会责任。</w:t>
            </w:r>
          </w:p>
        </w:tc>
      </w:tr>
      <w:tr w:rsidR="006F65A8" w:rsidRPr="00AC26A1" w:rsidTr="00AC26A1"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ind w:left="36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3.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知识整合</w:t>
            </w:r>
            <w:r w:rsidRPr="00AC26A1">
              <w:rPr>
                <w:rFonts w:ascii="Times New Roman" w:eastAsia="仿宋" w:hAnsi="Times New Roman"/>
                <w:szCs w:val="21"/>
              </w:rPr>
              <w:t>(H)</w:t>
            </w:r>
          </w:p>
        </w:tc>
        <w:tc>
          <w:tcPr>
            <w:tcW w:w="4395" w:type="dxa"/>
          </w:tcPr>
          <w:p w:rsidR="006F65A8" w:rsidRPr="00AC26A1" w:rsidRDefault="006F65A8" w:rsidP="00AC26A1">
            <w:pPr>
              <w:jc w:val="left"/>
              <w:rPr>
                <w:rFonts w:ascii="Times New Roman" w:eastAsia="楷体" w:hAnsi="Times New Roman"/>
                <w:color w:val="000000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Cs w:val="24"/>
              </w:rPr>
              <w:t xml:space="preserve">3-1 </w:t>
            </w:r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扎实掌握生物学理论体系、基本实验技能和思维方式，理解生物学</w:t>
            </w:r>
            <w:proofErr w:type="gramStart"/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各核心</w:t>
            </w:r>
            <w:proofErr w:type="gramEnd"/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课程间的区别与联系，重点掌握作为生物学核心素养内涵的生命观念、科学思维、科学探究和社会责任。</w:t>
            </w:r>
          </w:p>
        </w:tc>
      </w:tr>
      <w:tr w:rsidR="006F65A8" w:rsidRPr="00AC26A1" w:rsidTr="00AC26A1"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ind w:left="36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3.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知识整合</w:t>
            </w:r>
            <w:r w:rsidRPr="00AC26A1">
              <w:rPr>
                <w:rFonts w:ascii="Times New Roman" w:eastAsia="仿宋" w:hAnsi="Times New Roman"/>
                <w:szCs w:val="21"/>
              </w:rPr>
              <w:t>(H)</w:t>
            </w:r>
          </w:p>
        </w:tc>
        <w:tc>
          <w:tcPr>
            <w:tcW w:w="4395" w:type="dxa"/>
            <w:vAlign w:val="center"/>
          </w:tcPr>
          <w:p w:rsidR="006F65A8" w:rsidRPr="00AC26A1" w:rsidRDefault="006F65A8" w:rsidP="00AC26A1">
            <w:pPr>
              <w:jc w:val="left"/>
              <w:rPr>
                <w:rFonts w:ascii="Times New Roman" w:eastAsia="楷体" w:hAnsi="Times New Roman"/>
                <w:color w:val="000000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Cs w:val="24"/>
              </w:rPr>
              <w:t>3-1</w:t>
            </w:r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扎实掌握生物学理论体系、基本实验技能和思维方式，理解生物学</w:t>
            </w:r>
            <w:proofErr w:type="gramStart"/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各核心</w:t>
            </w:r>
            <w:proofErr w:type="gramEnd"/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课程间的区别与联系，重点掌握作为生物学核心素养内涵的生命观念、科学思维、科学探究和社会责任。</w:t>
            </w:r>
          </w:p>
        </w:tc>
      </w:tr>
      <w:tr w:rsidR="006F65A8" w:rsidRPr="00AC26A1" w:rsidTr="00AC26A1"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2263" w:type="dxa"/>
            <w:vAlign w:val="center"/>
          </w:tcPr>
          <w:p w:rsidR="006F65A8" w:rsidRPr="00AC26A1" w:rsidRDefault="006F65A8" w:rsidP="00AC26A1">
            <w:pPr>
              <w:jc w:val="center"/>
              <w:rPr>
                <w:rFonts w:ascii="楷体" w:eastAsia="楷体" w:hAnsi="楷体"/>
                <w:b/>
                <w:color w:val="000000"/>
                <w:szCs w:val="24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4.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教学能力</w:t>
            </w:r>
            <w:r w:rsidRPr="00AC26A1">
              <w:rPr>
                <w:rFonts w:ascii="Times New Roman" w:eastAsia="仿宋" w:hAnsi="Times New Roman"/>
                <w:szCs w:val="21"/>
              </w:rPr>
              <w:t>(M)</w:t>
            </w:r>
          </w:p>
        </w:tc>
        <w:tc>
          <w:tcPr>
            <w:tcW w:w="4395" w:type="dxa"/>
            <w:vAlign w:val="center"/>
          </w:tcPr>
          <w:p w:rsidR="006F65A8" w:rsidRPr="00AC26A1" w:rsidRDefault="006F65A8" w:rsidP="00AC26A1">
            <w:pPr>
              <w:jc w:val="left"/>
              <w:rPr>
                <w:rFonts w:ascii="Times New Roman" w:eastAsia="楷体" w:hAnsi="Times New Roman"/>
                <w:color w:val="000000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Cs w:val="24"/>
              </w:rPr>
              <w:t>4-1</w:t>
            </w:r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深刻理解生物学教师是中学生学习生物学、认识自然界最重要的引路人和促进者。</w:t>
            </w:r>
          </w:p>
        </w:tc>
      </w:tr>
      <w:tr w:rsidR="006F65A8" w:rsidRPr="00AC26A1" w:rsidTr="00AC26A1">
        <w:tc>
          <w:tcPr>
            <w:tcW w:w="2263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2263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国际视野</w:t>
            </w:r>
            <w:r w:rsidRPr="00AC26A1">
              <w:rPr>
                <w:rFonts w:ascii="Times New Roman" w:eastAsia="仿宋" w:hAnsi="Times New Roman"/>
                <w:szCs w:val="21"/>
              </w:rPr>
              <w:t>(L)</w:t>
            </w:r>
          </w:p>
        </w:tc>
        <w:tc>
          <w:tcPr>
            <w:tcW w:w="4395" w:type="dxa"/>
          </w:tcPr>
          <w:p w:rsidR="006F65A8" w:rsidRPr="00AC26A1" w:rsidRDefault="006F65A8" w:rsidP="00AC26A1">
            <w:pPr>
              <w:jc w:val="left"/>
              <w:rPr>
                <w:rFonts w:ascii="Times New Roman" w:eastAsia="楷体" w:hAnsi="Times New Roman"/>
                <w:color w:val="000000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Cs w:val="24"/>
              </w:rPr>
              <w:t xml:space="preserve">9-2 </w:t>
            </w:r>
            <w:r w:rsidRPr="00AC26A1">
              <w:rPr>
                <w:rFonts w:ascii="Times New Roman" w:eastAsia="楷体" w:hAnsi="Times New Roman" w:hint="eastAsia"/>
                <w:color w:val="000000"/>
                <w:szCs w:val="24"/>
              </w:rPr>
              <w:t>了解国外中学生物教育改革发展的趋势和前沿动态，积极参与国际中学生物教育相关的交流。</w:t>
            </w:r>
          </w:p>
        </w:tc>
      </w:tr>
    </w:tbl>
    <w:p w:rsidR="006F65A8" w:rsidRDefault="006F65A8">
      <w:pPr>
        <w:spacing w:line="360" w:lineRule="auto"/>
        <w:ind w:firstLineChars="176" w:firstLine="495"/>
        <w:rPr>
          <w:rFonts w:ascii="Times New Roman" w:eastAsia="仿宋" w:hAnsi="Times New Roman"/>
          <w:b/>
          <w:sz w:val="28"/>
          <w:szCs w:val="28"/>
        </w:rPr>
        <w:sectPr w:rsidR="006F65A8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65A8" w:rsidRDefault="006F65A8" w:rsidP="00F65499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lastRenderedPageBreak/>
        <w:t>三、课程内容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（一）课程内容与课程目标的关系</w:t>
      </w:r>
    </w:p>
    <w:p w:rsidR="004240CF" w:rsidRDefault="004240CF">
      <w:pPr>
        <w:spacing w:line="360" w:lineRule="auto"/>
        <w:ind w:firstLineChars="234" w:firstLine="564"/>
        <w:rPr>
          <w:rFonts w:ascii="Times New Roman" w:eastAsia="仿宋" w:hAnsi="Times New Roman" w:hint="eastAsia"/>
          <w:b/>
          <w:sz w:val="24"/>
        </w:rPr>
      </w:pPr>
      <w:r>
        <w:rPr>
          <w:rFonts w:ascii="Times New Roman" w:eastAsia="仿宋" w:hAnsi="Times New Roman"/>
          <w:b/>
          <w:sz w:val="24"/>
        </w:rPr>
        <w:t>编写例子如下</w:t>
      </w:r>
      <w:r>
        <w:rPr>
          <w:rFonts w:ascii="Times New Roman" w:eastAsia="仿宋" w:hAnsi="Times New Roman" w:hint="eastAsia"/>
          <w:b/>
          <w:sz w:val="24"/>
        </w:rPr>
        <w:t>：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7"/>
        <w:gridCol w:w="2431"/>
        <w:gridCol w:w="1717"/>
        <w:gridCol w:w="1570"/>
      </w:tblGrid>
      <w:tr w:rsidR="006F65A8" w:rsidRPr="00AC26A1" w:rsidTr="00AC26A1">
        <w:trPr>
          <w:trHeight w:val="601"/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4"/>
              </w:rPr>
            </w:pPr>
            <w:r w:rsidRPr="00AC26A1"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课程内容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4"/>
              </w:rPr>
            </w:pPr>
            <w:r w:rsidRPr="00AC26A1"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教法建议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4"/>
              </w:rPr>
            </w:pPr>
            <w:r w:rsidRPr="00AC26A1"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支撑的课程目标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4"/>
              </w:rPr>
            </w:pPr>
            <w:r w:rsidRPr="00AC26A1">
              <w:rPr>
                <w:rFonts w:ascii="Times New Roman" w:eastAsia="仿宋" w:hAnsi="Times New Roman" w:hint="eastAsia"/>
                <w:b/>
                <w:color w:val="000000"/>
                <w:szCs w:val="24"/>
              </w:rPr>
              <w:t>学时安排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文昌鱼的形态结构观察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讲授法、演示法、实验法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硬骨鱼的系列实验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讲授法、演示法、实验法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6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鱼纲分类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讲授法、演示法、实验法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、</w:t>
            </w:r>
            <w:r w:rsidRPr="00AC26A1">
              <w:rPr>
                <w:rFonts w:ascii="Times New Roman" w:eastAsia="仿宋" w:hAnsi="Times New Roman"/>
                <w:szCs w:val="21"/>
              </w:rPr>
              <w:t>3-5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两栖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代表动物的解剖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讲授法、演示法、实验法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两栖纲和爬行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分类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、</w:t>
            </w:r>
            <w:r w:rsidRPr="00AC26A1">
              <w:rPr>
                <w:rFonts w:ascii="Times New Roman" w:eastAsia="仿宋" w:hAnsi="Times New Roman"/>
                <w:szCs w:val="21"/>
              </w:rPr>
              <w:t>3-5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鸟纲的系列实验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讲授法、演示法、实验法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6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鸟纲分类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、</w:t>
            </w:r>
            <w:r w:rsidRPr="00AC26A1">
              <w:rPr>
                <w:rFonts w:ascii="Times New Roman" w:eastAsia="仿宋" w:hAnsi="Times New Roman"/>
                <w:szCs w:val="21"/>
              </w:rPr>
              <w:t>3-5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哺乳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代表类动物的外形观察及解剖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讲授法、演示法、实验法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哺乳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分类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、</w:t>
            </w:r>
            <w:r w:rsidRPr="00AC26A1">
              <w:rPr>
                <w:rFonts w:ascii="Times New Roman" w:eastAsia="仿宋" w:hAnsi="Times New Roman"/>
                <w:szCs w:val="21"/>
              </w:rPr>
              <w:t>3-5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2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校园鼠类调查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探究法、发现法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6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校园鸟类调查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探究法、发现法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6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参观重庆自然博物馆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参观法</w:t>
            </w:r>
            <w:bookmarkStart w:id="0" w:name="_GoBack"/>
            <w:bookmarkEnd w:id="0"/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、</w:t>
            </w:r>
            <w:r w:rsidRPr="00AC26A1">
              <w:rPr>
                <w:rFonts w:ascii="Times New Roman" w:eastAsia="仿宋" w:hAnsi="Times New Roman"/>
                <w:szCs w:val="21"/>
              </w:rPr>
              <w:t>3-5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3</w:t>
            </w:r>
          </w:p>
        </w:tc>
      </w:tr>
      <w:tr w:rsidR="006F65A8" w:rsidRPr="00AC26A1" w:rsidTr="00AC26A1">
        <w:trPr>
          <w:jc w:val="center"/>
        </w:trPr>
        <w:tc>
          <w:tcPr>
            <w:tcW w:w="287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AC26A1">
              <w:rPr>
                <w:rFonts w:ascii="Times New Roman" w:eastAsia="仿宋" w:hAnsi="Times New Roman" w:hint="eastAsia"/>
              </w:rPr>
              <w:t>实验选题、设计与实施</w:t>
            </w:r>
          </w:p>
        </w:tc>
        <w:tc>
          <w:tcPr>
            <w:tcW w:w="2431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讲授法、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探究法、</w:t>
            </w:r>
            <w:r w:rsidRPr="00AC26A1">
              <w:rPr>
                <w:rFonts w:ascii="Times New Roman" w:eastAsia="仿宋" w:hAnsi="Times New Roman" w:hint="eastAsia"/>
              </w:rPr>
              <w:t>实验法</w:t>
            </w:r>
          </w:p>
        </w:tc>
        <w:tc>
          <w:tcPr>
            <w:tcW w:w="171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课程目标</w:t>
            </w:r>
            <w:r w:rsidRPr="00AC26A1">
              <w:rPr>
                <w:rFonts w:ascii="Times New Roman" w:eastAsia="仿宋" w:hAnsi="Times New Roman"/>
                <w:szCs w:val="21"/>
              </w:rPr>
              <w:t>1-5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>6</w:t>
            </w:r>
          </w:p>
        </w:tc>
      </w:tr>
      <w:tr w:rsidR="006F65A8" w:rsidRPr="00AC26A1" w:rsidTr="00AC26A1">
        <w:trPr>
          <w:jc w:val="center"/>
        </w:trPr>
        <w:tc>
          <w:tcPr>
            <w:tcW w:w="7025" w:type="dxa"/>
            <w:gridSpan w:val="3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合计</w:t>
            </w:r>
          </w:p>
        </w:tc>
        <w:tc>
          <w:tcPr>
            <w:tcW w:w="1570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/>
                <w:b/>
                <w:szCs w:val="21"/>
              </w:rPr>
              <w:t>53</w:t>
            </w: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学时</w:t>
            </w:r>
          </w:p>
        </w:tc>
      </w:tr>
      <w:tr w:rsidR="006F65A8" w:rsidRPr="00AC26A1" w:rsidTr="00AC26A1">
        <w:trPr>
          <w:jc w:val="center"/>
        </w:trPr>
        <w:tc>
          <w:tcPr>
            <w:tcW w:w="8595" w:type="dxa"/>
            <w:gridSpan w:val="4"/>
            <w:vAlign w:val="center"/>
          </w:tcPr>
          <w:p w:rsidR="006F65A8" w:rsidRPr="00AC26A1" w:rsidRDefault="006F65A8" w:rsidP="00AC26A1">
            <w:pPr>
              <w:spacing w:line="360" w:lineRule="auto"/>
              <w:rPr>
                <w:rFonts w:ascii="Times New Roman" w:eastAsia="仿宋" w:hAnsi="Times New Roman"/>
                <w:bCs/>
                <w:sz w:val="24"/>
              </w:rPr>
            </w:pPr>
            <w:r w:rsidRPr="00AC26A1">
              <w:rPr>
                <w:rFonts w:ascii="Times New Roman" w:eastAsia="仿宋" w:hAnsi="Times New Roman" w:hint="eastAsia"/>
                <w:bCs/>
                <w:sz w:val="24"/>
              </w:rPr>
              <w:t>说明：共提供</w:t>
            </w:r>
            <w:r w:rsidRPr="00AC26A1">
              <w:rPr>
                <w:rFonts w:ascii="Times New Roman" w:eastAsia="仿宋" w:hAnsi="Times New Roman"/>
                <w:bCs/>
                <w:sz w:val="24"/>
              </w:rPr>
              <w:t>21</w:t>
            </w:r>
            <w:r w:rsidRPr="00AC26A1">
              <w:rPr>
                <w:rFonts w:ascii="Times New Roman" w:eastAsia="仿宋" w:hAnsi="Times New Roman" w:hint="eastAsia"/>
                <w:bCs/>
                <w:sz w:val="24"/>
              </w:rPr>
              <w:t>学时为必做实验内容，根据情况选做</w:t>
            </w:r>
            <w:r w:rsidRPr="00AC26A1">
              <w:rPr>
                <w:rFonts w:ascii="Times New Roman" w:eastAsia="仿宋" w:hAnsi="Times New Roman"/>
                <w:bCs/>
                <w:sz w:val="24"/>
              </w:rPr>
              <w:t>19</w:t>
            </w:r>
            <w:r w:rsidRPr="00AC26A1">
              <w:rPr>
                <w:rFonts w:ascii="Times New Roman" w:eastAsia="仿宋" w:hAnsi="Times New Roman" w:hint="eastAsia"/>
                <w:bCs/>
                <w:sz w:val="24"/>
              </w:rPr>
              <w:t>学时的实验。</w:t>
            </w:r>
          </w:p>
          <w:p w:rsidR="006F65A8" w:rsidRPr="00AC26A1" w:rsidRDefault="006F65A8" w:rsidP="00AC26A1">
            <w:pPr>
              <w:spacing w:line="360" w:lineRule="auto"/>
              <w:ind w:firstLineChars="300" w:firstLine="720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Cs/>
                <w:sz w:val="24"/>
              </w:rPr>
              <w:t>本课程共</w:t>
            </w:r>
            <w:r w:rsidRPr="00AC26A1">
              <w:rPr>
                <w:rFonts w:ascii="Times New Roman" w:eastAsia="仿宋" w:hAnsi="Times New Roman"/>
                <w:bCs/>
                <w:sz w:val="24"/>
              </w:rPr>
              <w:t>40</w:t>
            </w:r>
            <w:r w:rsidRPr="00AC26A1">
              <w:rPr>
                <w:rFonts w:ascii="Times New Roman" w:eastAsia="仿宋" w:hAnsi="Times New Roman" w:hint="eastAsia"/>
                <w:bCs/>
                <w:sz w:val="24"/>
              </w:rPr>
              <w:t>学时。</w:t>
            </w:r>
          </w:p>
        </w:tc>
      </w:tr>
    </w:tbl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b/>
          <w:sz w:val="24"/>
        </w:rPr>
      </w:pP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（二）具体内容</w:t>
      </w:r>
      <w:r w:rsidR="00F65499">
        <w:rPr>
          <w:rFonts w:ascii="Times New Roman" w:eastAsia="仿宋" w:hAnsi="Times New Roman" w:hint="eastAsia"/>
          <w:b/>
          <w:sz w:val="24"/>
        </w:rPr>
        <w:t>（编写规范例子如下：）</w:t>
      </w:r>
    </w:p>
    <w:p w:rsidR="006F65A8" w:rsidRDefault="006F65A8">
      <w:pPr>
        <w:spacing w:line="360" w:lineRule="auto"/>
        <w:ind w:firstLineChars="234" w:firstLine="564"/>
        <w:jc w:val="center"/>
        <w:rPr>
          <w:rFonts w:ascii="Times New Roman" w:eastAsia="仿宋" w:hAnsi="Times New Roman"/>
          <w:b/>
          <w:sz w:val="24"/>
        </w:rPr>
      </w:pPr>
    </w:p>
    <w:p w:rsidR="006F65A8" w:rsidRDefault="006F65A8">
      <w:pPr>
        <w:spacing w:line="360" w:lineRule="auto"/>
        <w:ind w:firstLineChars="234" w:firstLine="564"/>
        <w:jc w:val="center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实验二</w:t>
      </w:r>
      <w:r>
        <w:rPr>
          <w:rFonts w:ascii="Times New Roman" w:eastAsia="仿宋" w:hAnsi="Times New Roman"/>
          <w:b/>
          <w:sz w:val="24"/>
        </w:rPr>
        <w:t xml:space="preserve"> </w:t>
      </w:r>
      <w:r>
        <w:rPr>
          <w:rFonts w:ascii="Times New Roman" w:eastAsia="仿宋" w:hAnsi="Times New Roman" w:hint="eastAsia"/>
          <w:b/>
          <w:sz w:val="24"/>
        </w:rPr>
        <w:t>硬骨鱼的系列实验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【学习目标】</w:t>
      </w:r>
    </w:p>
    <w:p w:rsidR="006F65A8" w:rsidRDefault="006F65A8" w:rsidP="003E1C09">
      <w:pPr>
        <w:numPr>
          <w:ilvl w:val="0"/>
          <w:numId w:val="10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掌握硬骨鱼活体采血、内部解剖的基本操作方法和技术。</w:t>
      </w:r>
    </w:p>
    <w:p w:rsidR="006F65A8" w:rsidRDefault="006F65A8" w:rsidP="003E1C09">
      <w:pPr>
        <w:numPr>
          <w:ilvl w:val="0"/>
          <w:numId w:val="10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了解硬骨鱼的骨骼系统。</w:t>
      </w:r>
    </w:p>
    <w:p w:rsidR="006F65A8" w:rsidRDefault="006F65A8" w:rsidP="003E1C09">
      <w:p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 xml:space="preserve">3. </w:t>
      </w:r>
      <w:r>
        <w:rPr>
          <w:rFonts w:ascii="Times New Roman" w:eastAsia="仿宋" w:hAnsi="Times New Roman" w:hint="eastAsia"/>
          <w:sz w:val="24"/>
        </w:rPr>
        <w:t>通过对鲫鱼外部形态和内部器官系统的观察，掌握硬骨鱼类的主要特征</w:t>
      </w:r>
      <w:r>
        <w:rPr>
          <w:rFonts w:ascii="Times New Roman" w:eastAsia="仿宋" w:hAnsi="Times New Roman" w:hint="eastAsia"/>
          <w:sz w:val="24"/>
        </w:rPr>
        <w:lastRenderedPageBreak/>
        <w:t>以及鱼类适应于水生生活的形态结构特征。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【重点难点】</w:t>
      </w:r>
    </w:p>
    <w:p w:rsidR="006F65A8" w:rsidRDefault="006F65A8" w:rsidP="003E1C09">
      <w:pPr>
        <w:numPr>
          <w:ilvl w:val="0"/>
          <w:numId w:val="11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鲫鱼外部形态和内部器官系统的观察。</w:t>
      </w:r>
    </w:p>
    <w:p w:rsidR="006F65A8" w:rsidRDefault="006F65A8" w:rsidP="003E1C09">
      <w:pPr>
        <w:numPr>
          <w:ilvl w:val="0"/>
          <w:numId w:val="11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硬骨鱼类的主要特征以及鱼类适应于水生生活的形态结构特征。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【学习内容】</w:t>
      </w:r>
    </w:p>
    <w:p w:rsidR="006F65A8" w:rsidRDefault="006F65A8" w:rsidP="003E1C09">
      <w:pPr>
        <w:numPr>
          <w:ilvl w:val="0"/>
          <w:numId w:val="12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鲫鱼外形观察与测量，活体采血，内部解剖观察。</w:t>
      </w:r>
    </w:p>
    <w:p w:rsidR="006F65A8" w:rsidRDefault="006F65A8" w:rsidP="003E1C09">
      <w:pPr>
        <w:numPr>
          <w:ilvl w:val="0"/>
          <w:numId w:val="12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鲤鱼的骨骼系统。</w:t>
      </w:r>
    </w:p>
    <w:p w:rsidR="006F65A8" w:rsidRDefault="006F65A8" w:rsidP="003E1C09">
      <w:pPr>
        <w:numPr>
          <w:ilvl w:val="0"/>
          <w:numId w:val="12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软骨鱼内部解剖的示范。</w:t>
      </w:r>
    </w:p>
    <w:p w:rsidR="006F65A8" w:rsidRDefault="006F65A8" w:rsidP="003E1C09">
      <w:pPr>
        <w:numPr>
          <w:ilvl w:val="0"/>
          <w:numId w:val="12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鱼类适应水生生活的形态特征，软骨鱼和硬骨鱼的主要区别。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【实验要求】</w:t>
      </w:r>
    </w:p>
    <w:p w:rsidR="006F65A8" w:rsidRDefault="006F65A8" w:rsidP="003E1C09">
      <w:pPr>
        <w:numPr>
          <w:ilvl w:val="0"/>
          <w:numId w:val="13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实验属性：综合性实验；</w:t>
      </w:r>
    </w:p>
    <w:p w:rsidR="006F65A8" w:rsidRDefault="006F65A8" w:rsidP="003E1C09">
      <w:pPr>
        <w:numPr>
          <w:ilvl w:val="0"/>
          <w:numId w:val="13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开出要求：必做；</w:t>
      </w:r>
    </w:p>
    <w:p w:rsidR="006F65A8" w:rsidRDefault="006F65A8" w:rsidP="003E1C09">
      <w:pPr>
        <w:numPr>
          <w:ilvl w:val="0"/>
          <w:numId w:val="13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分组要求：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 w:hint="eastAsia"/>
          <w:sz w:val="24"/>
        </w:rPr>
        <w:t>人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 w:hint="eastAsia"/>
          <w:sz w:val="24"/>
        </w:rPr>
        <w:t>组；</w:t>
      </w:r>
    </w:p>
    <w:p w:rsidR="006F65A8" w:rsidRDefault="006F65A8" w:rsidP="003E1C09">
      <w:pPr>
        <w:numPr>
          <w:ilvl w:val="0"/>
          <w:numId w:val="13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实验准备：实验材料包括：活体鲫鱼，鲤鱼的整体和分散骨骼标本，鲨鱼头骨和整体骨骼浸制标本。学生需做好课前预习；</w:t>
      </w:r>
    </w:p>
    <w:p w:rsidR="006F65A8" w:rsidRDefault="006F65A8" w:rsidP="003E1C09">
      <w:pPr>
        <w:numPr>
          <w:ilvl w:val="0"/>
          <w:numId w:val="13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教师讲授时长占</w:t>
      </w:r>
      <w:proofErr w:type="gramStart"/>
      <w:r>
        <w:rPr>
          <w:rFonts w:ascii="Times New Roman" w:eastAsia="仿宋" w:hAnsi="Times New Roman" w:hint="eastAsia"/>
          <w:sz w:val="24"/>
        </w:rPr>
        <w:t>本次课总学时</w:t>
      </w:r>
      <w:proofErr w:type="gramEnd"/>
      <w:r>
        <w:rPr>
          <w:rFonts w:ascii="Times New Roman" w:eastAsia="仿宋" w:hAnsi="Times New Roman" w:hint="eastAsia"/>
          <w:sz w:val="24"/>
        </w:rPr>
        <w:t>的</w:t>
      </w:r>
      <w:r>
        <w:rPr>
          <w:rFonts w:ascii="Times New Roman" w:eastAsia="仿宋" w:hAnsi="Times New Roman"/>
          <w:sz w:val="24"/>
        </w:rPr>
        <w:t>25%</w:t>
      </w:r>
      <w:r>
        <w:rPr>
          <w:rFonts w:ascii="Times New Roman" w:eastAsia="仿宋" w:hAnsi="Times New Roman" w:hint="eastAsia"/>
          <w:sz w:val="24"/>
        </w:rPr>
        <w:t>，学生操作时长占</w:t>
      </w:r>
      <w:r>
        <w:rPr>
          <w:rFonts w:ascii="Times New Roman" w:eastAsia="仿宋" w:hAnsi="Times New Roman"/>
          <w:sz w:val="24"/>
        </w:rPr>
        <w:t>75%</w:t>
      </w:r>
      <w:r>
        <w:rPr>
          <w:rFonts w:ascii="Times New Roman" w:eastAsia="仿宋" w:hAnsi="Times New Roman" w:hint="eastAsia"/>
          <w:sz w:val="24"/>
        </w:rPr>
        <w:t>；</w:t>
      </w:r>
    </w:p>
    <w:p w:rsidR="006F65A8" w:rsidRDefault="006F65A8" w:rsidP="003E1C09">
      <w:pPr>
        <w:numPr>
          <w:ilvl w:val="0"/>
          <w:numId w:val="13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学生平均完成本实验项目的时长为</w:t>
      </w:r>
      <w:r>
        <w:rPr>
          <w:rFonts w:ascii="Times New Roman" w:eastAsia="仿宋" w:hAnsi="Times New Roman"/>
          <w:sz w:val="24"/>
        </w:rPr>
        <w:t>6</w:t>
      </w:r>
      <w:r>
        <w:rPr>
          <w:rFonts w:ascii="Times New Roman" w:eastAsia="仿宋" w:hAnsi="Times New Roman" w:hint="eastAsia"/>
          <w:sz w:val="24"/>
        </w:rPr>
        <w:t>学时。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【教法建议】</w:t>
      </w:r>
    </w:p>
    <w:p w:rsidR="006F65A8" w:rsidRDefault="006F65A8" w:rsidP="003E1C09">
      <w:pPr>
        <w:numPr>
          <w:ilvl w:val="0"/>
          <w:numId w:val="14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结合多媒体课件，讲授本次实验课的学习内容及重点难点。</w:t>
      </w:r>
    </w:p>
    <w:p w:rsidR="006F65A8" w:rsidRDefault="006F65A8" w:rsidP="003E1C09">
      <w:pPr>
        <w:numPr>
          <w:ilvl w:val="0"/>
          <w:numId w:val="14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演示鲫鱼的活体采血操作。</w:t>
      </w:r>
    </w:p>
    <w:p w:rsidR="006F65A8" w:rsidRDefault="006F65A8" w:rsidP="003E1C09">
      <w:pPr>
        <w:numPr>
          <w:ilvl w:val="0"/>
          <w:numId w:val="14"/>
        </w:num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指导学生实验操作，观察鲤鱼的骨骼系统，鲨鱼头骨和整体骨骼浸制标本，鲫鱼外形观察与测量、活体采血、内部解剖。</w:t>
      </w:r>
    </w:p>
    <w:p w:rsidR="006F65A8" w:rsidRDefault="006F65A8">
      <w:pPr>
        <w:spacing w:line="360" w:lineRule="auto"/>
        <w:ind w:firstLineChars="234" w:firstLine="564"/>
        <w:rPr>
          <w:rFonts w:ascii="Times New Roman" w:eastAsia="仿宋" w:hAnsi="Times New Roman"/>
          <w:b/>
          <w:color w:val="FF0000"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【思考拓展】</w:t>
      </w:r>
    </w:p>
    <w:p w:rsidR="006F65A8" w:rsidRDefault="006F65A8" w:rsidP="003E1C09">
      <w:pPr>
        <w:spacing w:line="360" w:lineRule="auto"/>
        <w:ind w:firstLineChars="234" w:firstLine="56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硬骨鱼的哪些器官参与呼吸运动？它们是怎样完成</w:t>
      </w:r>
      <w:proofErr w:type="gramStart"/>
      <w:r>
        <w:rPr>
          <w:rFonts w:ascii="Times New Roman" w:eastAsia="仿宋" w:hAnsi="Times New Roman" w:hint="eastAsia"/>
          <w:sz w:val="24"/>
        </w:rPr>
        <w:t>鳃</w:t>
      </w:r>
      <w:proofErr w:type="gramEnd"/>
      <w:r>
        <w:rPr>
          <w:rFonts w:ascii="Times New Roman" w:eastAsia="仿宋" w:hAnsi="Times New Roman" w:hint="eastAsia"/>
          <w:sz w:val="24"/>
        </w:rPr>
        <w:t>呼吸过程的？</w:t>
      </w:r>
    </w:p>
    <w:p w:rsidR="006F65A8" w:rsidRDefault="006F65A8">
      <w:pPr>
        <w:spacing w:line="360" w:lineRule="auto"/>
        <w:ind w:firstLineChars="234" w:firstLine="564"/>
        <w:jc w:val="center"/>
        <w:rPr>
          <w:rFonts w:ascii="Times New Roman" w:eastAsia="仿宋" w:hAnsi="Times New Roman"/>
          <w:b/>
          <w:sz w:val="24"/>
        </w:rPr>
      </w:pPr>
    </w:p>
    <w:p w:rsidR="006F65A8" w:rsidRDefault="006F65A8" w:rsidP="00F65499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四、课程考核</w:t>
      </w:r>
    </w:p>
    <w:p w:rsidR="006F65A8" w:rsidRDefault="006F65A8">
      <w:pPr>
        <w:spacing w:line="360" w:lineRule="auto"/>
        <w:ind w:firstLineChars="200" w:firstLine="48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4"/>
        </w:rPr>
        <w:t>（一）考核要点与考核方式</w:t>
      </w:r>
      <w:r w:rsidR="00F65499">
        <w:rPr>
          <w:rFonts w:ascii="Times New Roman" w:eastAsia="仿宋" w:hAnsi="Times New Roman" w:hint="eastAsia"/>
          <w:b/>
          <w:sz w:val="24"/>
        </w:rPr>
        <w:t>（编写规范例子如下：）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9"/>
        <w:gridCol w:w="3247"/>
        <w:gridCol w:w="1580"/>
      </w:tblGrid>
      <w:tr w:rsidR="006F65A8" w:rsidRPr="00AC26A1" w:rsidTr="00AC26A1">
        <w:trPr>
          <w:trHeight w:val="395"/>
          <w:jc w:val="center"/>
        </w:trPr>
        <w:tc>
          <w:tcPr>
            <w:tcW w:w="377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课程目标</w:t>
            </w:r>
          </w:p>
        </w:tc>
        <w:tc>
          <w:tcPr>
            <w:tcW w:w="3247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楷体" w:hAnsi="Times New Roman" w:hint="eastAsia"/>
                <w:b/>
                <w:color w:val="000000"/>
                <w:sz w:val="22"/>
                <w:szCs w:val="24"/>
              </w:rPr>
              <w:t>考核内容及占比（</w:t>
            </w:r>
            <w:r w:rsidRPr="00AC26A1">
              <w:rPr>
                <w:rFonts w:ascii="Times New Roman" w:eastAsia="楷体" w:hAnsi="Times New Roman"/>
                <w:b/>
                <w:color w:val="000000"/>
                <w:sz w:val="22"/>
                <w:szCs w:val="24"/>
              </w:rPr>
              <w:t>%</w:t>
            </w:r>
            <w:r w:rsidRPr="00AC26A1">
              <w:rPr>
                <w:rFonts w:ascii="Times New Roman" w:eastAsia="楷体" w:hAnsi="Times New Roman" w:hint="eastAsia"/>
                <w:b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580" w:type="dxa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b/>
                <w:szCs w:val="21"/>
              </w:rPr>
              <w:t>考核方式</w:t>
            </w:r>
          </w:p>
        </w:tc>
      </w:tr>
      <w:tr w:rsidR="006F65A8" w:rsidRPr="00AC26A1" w:rsidTr="00AC26A1">
        <w:trPr>
          <w:trHeight w:val="40"/>
          <w:jc w:val="center"/>
        </w:trPr>
        <w:tc>
          <w:tcPr>
            <w:tcW w:w="3779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68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color w:val="000000"/>
                <w:szCs w:val="21"/>
              </w:rPr>
              <w:t>验证和扎实掌握脊椎动物各类群的结构特点，深入了解脊椎动物结构、功</w:t>
            </w:r>
            <w:r w:rsidRPr="00AC26A1">
              <w:rPr>
                <w:rFonts w:ascii="Times New Roman" w:eastAsia="仿宋" w:hAnsi="Times New Roman" w:hint="eastAsia"/>
                <w:color w:val="000000"/>
                <w:szCs w:val="21"/>
              </w:rPr>
              <w:lastRenderedPageBreak/>
              <w:t>能与栖息环境的对应关系，同时通过比较，理解各类脊椎动物结构和功能特点在动物演化史上的意义。</w:t>
            </w:r>
          </w:p>
        </w:tc>
        <w:tc>
          <w:tcPr>
            <w:tcW w:w="3247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color w:val="000000"/>
                <w:sz w:val="22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lastRenderedPageBreak/>
              <w:t>1.</w:t>
            </w:r>
            <w:r w:rsidRPr="00AC26A1">
              <w:rPr>
                <w:rFonts w:ascii="Times New Roman" w:hAnsi="Times New Roman"/>
              </w:rPr>
              <w:t xml:space="preserve">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脊椎动物各主要类群的基本形态结构、基础分类和常见种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lastRenderedPageBreak/>
              <w:t>类：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60</w:t>
            </w:r>
          </w:p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2.</w:t>
            </w:r>
            <w:r w:rsidRPr="00AC26A1">
              <w:rPr>
                <w:rFonts w:ascii="Times New Roman" w:hAnsi="Times New Roman"/>
              </w:rPr>
              <w:t xml:space="preserve">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从演化的角度理解各门类之间的相互关系，以及由各类不同动物形成的理论体系：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69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lastRenderedPageBreak/>
              <w:t>课上讨论</w:t>
            </w:r>
          </w:p>
          <w:p w:rsidR="006F65A8" w:rsidRPr="00AC26A1" w:rsidRDefault="006F65A8" w:rsidP="00AC26A1">
            <w:pPr>
              <w:numPr>
                <w:ilvl w:val="0"/>
                <w:numId w:val="69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实验操作</w:t>
            </w:r>
          </w:p>
          <w:p w:rsidR="006F65A8" w:rsidRPr="00AC26A1" w:rsidRDefault="006F65A8" w:rsidP="00AC26A1">
            <w:pPr>
              <w:numPr>
                <w:ilvl w:val="0"/>
                <w:numId w:val="69"/>
              </w:num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color w:val="000000"/>
                <w:sz w:val="22"/>
                <w:szCs w:val="24"/>
              </w:rPr>
            </w:pP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lastRenderedPageBreak/>
              <w:t>实验报告</w:t>
            </w:r>
          </w:p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 xml:space="preserve">3.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期末考查</w:t>
            </w:r>
          </w:p>
        </w:tc>
      </w:tr>
      <w:tr w:rsidR="006F65A8" w:rsidRPr="00AC26A1" w:rsidTr="00AC26A1">
        <w:trPr>
          <w:trHeight w:val="40"/>
          <w:jc w:val="center"/>
        </w:trPr>
        <w:tc>
          <w:tcPr>
            <w:tcW w:w="3779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lastRenderedPageBreak/>
              <w:t xml:space="preserve">2.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掌握脊椎动物的基本解剖技能，能正确使用相关仪器设备，获得正确的认知结论。</w:t>
            </w:r>
          </w:p>
        </w:tc>
        <w:tc>
          <w:tcPr>
            <w:tcW w:w="3247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70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完成课程所要求的实验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80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71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实验操作</w:t>
            </w:r>
          </w:p>
        </w:tc>
      </w:tr>
      <w:tr w:rsidR="006F65A8" w:rsidRPr="00AC26A1" w:rsidTr="00AC26A1">
        <w:trPr>
          <w:trHeight w:val="34"/>
          <w:jc w:val="center"/>
        </w:trPr>
        <w:tc>
          <w:tcPr>
            <w:tcW w:w="3779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3.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通过观察和实践，体会脊椎动物生命体存在的价值与意义，以及与其他学科的密切联系，学会换位思考，能够做到人与这些不同的脊椎动物的和谐相处；将脊椎动物学知识与人们的日常生活和生产实践相结合。</w:t>
            </w:r>
          </w:p>
        </w:tc>
        <w:tc>
          <w:tcPr>
            <w:tcW w:w="3247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72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体会脊椎动物生命体存在的价值与意义，以及与其他学科的密切联系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5</w:t>
            </w:r>
          </w:p>
          <w:p w:rsidR="006F65A8" w:rsidRPr="00AC26A1" w:rsidRDefault="006F65A8" w:rsidP="00AC26A1">
            <w:pPr>
              <w:numPr>
                <w:ilvl w:val="0"/>
                <w:numId w:val="72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理解身边常见脊椎动物与人类之间的关系：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5</w:t>
            </w:r>
          </w:p>
          <w:p w:rsidR="006F65A8" w:rsidRPr="00AC26A1" w:rsidRDefault="006F65A8" w:rsidP="00AC26A1">
            <w:pPr>
              <w:numPr>
                <w:ilvl w:val="0"/>
                <w:numId w:val="72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将脊椎动物学知识与人们的日常生活和生产实践相结合：</w:t>
            </w:r>
            <w:r w:rsidRPr="00AC26A1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1580" w:type="dxa"/>
            <w:vAlign w:val="center"/>
          </w:tcPr>
          <w:p w:rsidR="006F65A8" w:rsidRPr="00AC26A1" w:rsidRDefault="006F65A8" w:rsidP="00AC26A1">
            <w:pPr>
              <w:numPr>
                <w:ilvl w:val="0"/>
                <w:numId w:val="73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课上讨论</w:t>
            </w:r>
          </w:p>
          <w:p w:rsidR="006F65A8" w:rsidRPr="00AC26A1" w:rsidRDefault="006F65A8" w:rsidP="00AC26A1">
            <w:pPr>
              <w:numPr>
                <w:ilvl w:val="0"/>
                <w:numId w:val="73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 w:hint="eastAsia"/>
                <w:szCs w:val="21"/>
              </w:rPr>
              <w:t>实验操作</w:t>
            </w:r>
          </w:p>
          <w:p w:rsidR="006F65A8" w:rsidRPr="00AC26A1" w:rsidRDefault="006F65A8" w:rsidP="00AC26A1">
            <w:pPr>
              <w:numPr>
                <w:ilvl w:val="0"/>
                <w:numId w:val="73"/>
              </w:num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color w:val="000000"/>
                <w:sz w:val="22"/>
                <w:szCs w:val="24"/>
              </w:rPr>
            </w:pP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实验报告</w:t>
            </w:r>
          </w:p>
          <w:p w:rsidR="006F65A8" w:rsidRPr="00AC26A1" w:rsidRDefault="006F65A8" w:rsidP="00AC26A1">
            <w:pPr>
              <w:numPr>
                <w:ilvl w:val="0"/>
                <w:numId w:val="73"/>
              </w:num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期末考查</w:t>
            </w:r>
          </w:p>
        </w:tc>
      </w:tr>
      <w:tr w:rsidR="006F65A8" w:rsidRPr="00AC26A1" w:rsidTr="00AC26A1">
        <w:trPr>
          <w:trHeight w:val="34"/>
          <w:jc w:val="center"/>
        </w:trPr>
        <w:tc>
          <w:tcPr>
            <w:tcW w:w="3779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4.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理解脊椎动物作为自然的重要组成部分，中学生物学教师掌握了脊椎动物学实验技能，能够很好地引领和促进中学生正确认识动物，亲近和理解大自然。</w:t>
            </w:r>
          </w:p>
        </w:tc>
        <w:tc>
          <w:tcPr>
            <w:tcW w:w="3247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szCs w:val="21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 xml:space="preserve">1.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分析相关科学问题的能力：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80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1. </w:t>
            </w:r>
            <w:r w:rsidRPr="00AC26A1">
              <w:rPr>
                <w:rFonts w:ascii="Times New Roman" w:eastAsia="仿宋" w:hAnsi="Times New Roman" w:hint="eastAsia"/>
                <w:szCs w:val="21"/>
              </w:rPr>
              <w:t>课上讨论</w:t>
            </w:r>
          </w:p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szCs w:val="21"/>
              </w:rPr>
              <w:t xml:space="preserve">2.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实验报告</w:t>
            </w:r>
          </w:p>
        </w:tc>
      </w:tr>
      <w:tr w:rsidR="006F65A8" w:rsidRPr="00AC26A1" w:rsidTr="00AC26A1">
        <w:trPr>
          <w:trHeight w:val="34"/>
          <w:jc w:val="center"/>
        </w:trPr>
        <w:tc>
          <w:tcPr>
            <w:tcW w:w="3779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AC26A1">
              <w:rPr>
                <w:rFonts w:ascii="Times New Roman" w:eastAsia="仿宋" w:hAnsi="Times New Roman"/>
                <w:color w:val="000000"/>
                <w:szCs w:val="21"/>
              </w:rPr>
              <w:t xml:space="preserve">5. </w:t>
            </w:r>
            <w:r w:rsidRPr="00AC26A1">
              <w:rPr>
                <w:rFonts w:ascii="Times New Roman" w:eastAsia="仿宋" w:hAnsi="Times New Roman" w:hint="eastAsia"/>
                <w:color w:val="000000"/>
                <w:szCs w:val="21"/>
              </w:rPr>
              <w:t>理解国内外脊椎动物理论体系、实验方法和发展趋势的一致性，有能力在动物的形态结构、解剖方法和原理等方面与国内外学者和教师探讨和交流。</w:t>
            </w:r>
          </w:p>
        </w:tc>
        <w:tc>
          <w:tcPr>
            <w:tcW w:w="3247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szCs w:val="21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 xml:space="preserve">1.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对国内外发展前沿知识的了解：</w:t>
            </w: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80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color w:val="000000"/>
                <w:sz w:val="22"/>
                <w:szCs w:val="24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 xml:space="preserve">1.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课上讨论</w:t>
            </w:r>
          </w:p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rPr>
                <w:rFonts w:ascii="Times New Roman" w:eastAsia="楷体" w:hAnsi="Times New Roman"/>
                <w:szCs w:val="21"/>
              </w:rPr>
            </w:pPr>
            <w:r w:rsidRPr="00AC26A1">
              <w:rPr>
                <w:rFonts w:ascii="Times New Roman" w:eastAsia="楷体" w:hAnsi="Times New Roman"/>
                <w:color w:val="000000"/>
                <w:sz w:val="22"/>
                <w:szCs w:val="24"/>
              </w:rPr>
              <w:t xml:space="preserve">2. </w:t>
            </w:r>
            <w:r w:rsidRPr="00AC26A1">
              <w:rPr>
                <w:rFonts w:ascii="Times New Roman" w:eastAsia="楷体" w:hAnsi="Times New Roman" w:hint="eastAsia"/>
                <w:color w:val="000000"/>
                <w:sz w:val="22"/>
                <w:szCs w:val="24"/>
              </w:rPr>
              <w:t>实验报告</w:t>
            </w:r>
          </w:p>
        </w:tc>
      </w:tr>
    </w:tbl>
    <w:p w:rsidR="006F65A8" w:rsidRDefault="006F65A8">
      <w:pPr>
        <w:spacing w:line="360" w:lineRule="auto"/>
        <w:ind w:firstLineChars="200" w:firstLine="482"/>
        <w:rPr>
          <w:rFonts w:ascii="Times New Roman" w:eastAsia="仿宋" w:hAnsi="Times New Roman"/>
          <w:b/>
          <w:sz w:val="24"/>
        </w:rPr>
      </w:pPr>
    </w:p>
    <w:p w:rsidR="006F65A8" w:rsidRDefault="006F65A8">
      <w:pPr>
        <w:spacing w:line="360" w:lineRule="auto"/>
        <w:ind w:firstLineChars="200" w:firstLine="482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（二）成绩评定</w:t>
      </w:r>
      <w:r w:rsidR="00F65499">
        <w:rPr>
          <w:rFonts w:ascii="Times New Roman" w:eastAsia="仿宋" w:hAnsi="Times New Roman" w:hint="eastAsia"/>
          <w:b/>
          <w:sz w:val="24"/>
        </w:rPr>
        <w:t>（编写规范及例子如下：）</w:t>
      </w:r>
    </w:p>
    <w:p w:rsidR="006F65A8" w:rsidRDefault="006F65A8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总成绩由平时成绩和期末成绩构成：总成绩（</w:t>
      </w:r>
      <w:r>
        <w:rPr>
          <w:rFonts w:ascii="Times New Roman" w:eastAsia="仿宋" w:hAnsi="Times New Roman"/>
          <w:sz w:val="24"/>
        </w:rPr>
        <w:t>100%</w:t>
      </w:r>
      <w:r>
        <w:rPr>
          <w:rFonts w:ascii="Times New Roman" w:eastAsia="仿宋" w:hAnsi="Times New Roman" w:hint="eastAsia"/>
          <w:sz w:val="24"/>
        </w:rPr>
        <w:t>）</w:t>
      </w:r>
      <w:r>
        <w:rPr>
          <w:rFonts w:ascii="Times New Roman" w:eastAsia="仿宋" w:hAnsi="Times New Roman"/>
          <w:sz w:val="24"/>
        </w:rPr>
        <w:t>=</w:t>
      </w:r>
      <w:r>
        <w:rPr>
          <w:rFonts w:ascii="Times New Roman" w:eastAsia="仿宋" w:hAnsi="Times New Roman" w:hint="eastAsia"/>
          <w:sz w:val="24"/>
        </w:rPr>
        <w:t>平时成绩（</w:t>
      </w:r>
      <w:r>
        <w:rPr>
          <w:rFonts w:ascii="Times New Roman" w:eastAsia="仿宋" w:hAnsi="Times New Roman"/>
          <w:sz w:val="24"/>
        </w:rPr>
        <w:t>70%</w:t>
      </w:r>
      <w:r>
        <w:rPr>
          <w:rFonts w:ascii="Times New Roman" w:eastAsia="仿宋" w:hAnsi="Times New Roman" w:hint="eastAsia"/>
          <w:sz w:val="24"/>
        </w:rPr>
        <w:t>）</w:t>
      </w:r>
      <w:r>
        <w:rPr>
          <w:rFonts w:ascii="Times New Roman" w:eastAsia="仿宋" w:hAnsi="Times New Roman"/>
          <w:sz w:val="24"/>
        </w:rPr>
        <w:t>+</w:t>
      </w:r>
      <w:r>
        <w:rPr>
          <w:rFonts w:ascii="Times New Roman" w:eastAsia="仿宋" w:hAnsi="Times New Roman" w:hint="eastAsia"/>
          <w:sz w:val="24"/>
        </w:rPr>
        <w:t>期末成绩（</w:t>
      </w:r>
      <w:r>
        <w:rPr>
          <w:rFonts w:ascii="Times New Roman" w:eastAsia="仿宋" w:hAnsi="Times New Roman"/>
          <w:sz w:val="24"/>
        </w:rPr>
        <w:t>30%</w:t>
      </w:r>
      <w:r>
        <w:rPr>
          <w:rFonts w:ascii="Times New Roman" w:eastAsia="仿宋" w:hAnsi="Times New Roman" w:hint="eastAsia"/>
          <w:sz w:val="24"/>
        </w:rPr>
        <w:t>）。</w:t>
      </w:r>
    </w:p>
    <w:p w:rsidR="006F65A8" w:rsidRDefault="006F65A8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平时成绩：占课程总成绩的</w:t>
      </w:r>
      <w:r>
        <w:rPr>
          <w:rFonts w:ascii="Times New Roman" w:eastAsia="仿宋" w:hAnsi="Times New Roman"/>
          <w:sz w:val="24"/>
        </w:rPr>
        <w:t>70%</w:t>
      </w:r>
      <w:r>
        <w:rPr>
          <w:rFonts w:ascii="Times New Roman" w:eastAsia="仿宋" w:hAnsi="Times New Roman" w:hint="eastAsia"/>
          <w:sz w:val="24"/>
        </w:rPr>
        <w:t>，其中：（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 w:hint="eastAsia"/>
          <w:sz w:val="24"/>
        </w:rPr>
        <w:t>）实验操作、课堂讨论和出勤情况（</w:t>
      </w:r>
      <w:r>
        <w:rPr>
          <w:rFonts w:ascii="Times New Roman" w:eastAsia="仿宋" w:hAnsi="Times New Roman"/>
          <w:sz w:val="24"/>
        </w:rPr>
        <w:t>10%</w:t>
      </w:r>
      <w:r>
        <w:rPr>
          <w:rFonts w:ascii="Times New Roman" w:eastAsia="仿宋" w:hAnsi="Times New Roman" w:hint="eastAsia"/>
          <w:sz w:val="24"/>
        </w:rPr>
        <w:t>）：通过学生出勤情况，实验操作和在课堂上的发言与提问情况，来评价学生相关的能力；（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）实验报告（</w:t>
      </w:r>
      <w:r>
        <w:rPr>
          <w:rFonts w:ascii="Times New Roman" w:eastAsia="仿宋" w:hAnsi="Times New Roman"/>
          <w:sz w:val="24"/>
        </w:rPr>
        <w:t>60%</w:t>
      </w:r>
      <w:r>
        <w:rPr>
          <w:rFonts w:ascii="Times New Roman" w:eastAsia="仿宋" w:hAnsi="Times New Roman" w:hint="eastAsia"/>
          <w:sz w:val="24"/>
        </w:rPr>
        <w:t>）：围绕每次课的作业或思考拓展题，查阅相关资料，独立或合作完成情况。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1664"/>
        <w:gridCol w:w="1172"/>
        <w:gridCol w:w="1146"/>
        <w:gridCol w:w="1118"/>
        <w:gridCol w:w="1119"/>
      </w:tblGrid>
      <w:tr w:rsidR="006F65A8" w:rsidRPr="00AC26A1" w:rsidTr="00AC26A1">
        <w:trPr>
          <w:trHeight w:val="543"/>
          <w:jc w:val="center"/>
        </w:trPr>
        <w:tc>
          <w:tcPr>
            <w:tcW w:w="2565" w:type="dxa"/>
            <w:vMerge w:val="restart"/>
            <w:vAlign w:val="center"/>
          </w:tcPr>
          <w:p w:rsidR="006F65A8" w:rsidRPr="00AC26A1" w:rsidRDefault="006F65A8" w:rsidP="00AC26A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1"/>
              </w:rPr>
            </w:pPr>
            <w:r w:rsidRPr="00AC26A1">
              <w:rPr>
                <w:rFonts w:ascii="仿宋" w:eastAsia="仿宋" w:hAnsi="仿宋" w:hint="eastAsia"/>
                <w:b/>
                <w:color w:val="000000"/>
                <w:sz w:val="20"/>
                <w:szCs w:val="21"/>
              </w:rPr>
              <w:t>考核内容</w:t>
            </w:r>
          </w:p>
        </w:tc>
        <w:tc>
          <w:tcPr>
            <w:tcW w:w="5100" w:type="dxa"/>
            <w:gridSpan w:val="4"/>
            <w:vAlign w:val="center"/>
          </w:tcPr>
          <w:p w:rsidR="006F65A8" w:rsidRPr="00AC26A1" w:rsidRDefault="006F65A8" w:rsidP="00AC26A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1"/>
              </w:rPr>
            </w:pPr>
            <w:r w:rsidRPr="00AC26A1">
              <w:rPr>
                <w:rFonts w:ascii="仿宋" w:eastAsia="仿宋" w:hAnsi="仿宋" w:hint="eastAsia"/>
                <w:b/>
                <w:color w:val="000000"/>
                <w:sz w:val="20"/>
                <w:szCs w:val="21"/>
              </w:rPr>
              <w:t>平时成绩考核评分点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0"/>
                <w:szCs w:val="21"/>
              </w:rPr>
            </w:pPr>
            <w:r w:rsidRPr="00AC26A1">
              <w:rPr>
                <w:rFonts w:ascii="仿宋" w:eastAsia="仿宋" w:hAnsi="仿宋" w:hint="eastAsia"/>
                <w:b/>
                <w:color w:val="000000"/>
                <w:sz w:val="20"/>
                <w:szCs w:val="21"/>
              </w:rPr>
              <w:t>占课程平时成绩的比例</w:t>
            </w:r>
          </w:p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0"/>
                <w:szCs w:val="21"/>
              </w:rPr>
            </w:pPr>
            <w:r w:rsidRPr="00AC26A1">
              <w:rPr>
                <w:rFonts w:ascii="仿宋" w:eastAsia="仿宋" w:hAnsi="仿宋" w:hint="eastAsia"/>
                <w:b/>
                <w:color w:val="000000"/>
                <w:sz w:val="20"/>
                <w:szCs w:val="21"/>
              </w:rPr>
              <w:t>（</w:t>
            </w:r>
            <w:r w:rsidRPr="00AC26A1">
              <w:rPr>
                <w:rFonts w:ascii="仿宋" w:eastAsia="仿宋" w:hAnsi="仿宋"/>
                <w:b/>
                <w:color w:val="000000"/>
                <w:sz w:val="20"/>
                <w:szCs w:val="21"/>
              </w:rPr>
              <w:t>100%</w:t>
            </w:r>
            <w:r w:rsidRPr="00AC26A1">
              <w:rPr>
                <w:rFonts w:ascii="仿宋" w:eastAsia="仿宋" w:hAnsi="仿宋" w:hint="eastAsia"/>
                <w:b/>
                <w:color w:val="000000"/>
                <w:sz w:val="20"/>
                <w:szCs w:val="21"/>
              </w:rPr>
              <w:t>）</w:t>
            </w:r>
          </w:p>
        </w:tc>
      </w:tr>
      <w:tr w:rsidR="006F65A8" w:rsidRPr="00AC26A1" w:rsidTr="00AC26A1">
        <w:trPr>
          <w:jc w:val="center"/>
        </w:trPr>
        <w:tc>
          <w:tcPr>
            <w:tcW w:w="2565" w:type="dxa"/>
            <w:vMerge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0"/>
              </w:rPr>
            </w:pPr>
            <w:r w:rsidRPr="00AC26A1">
              <w:rPr>
                <w:rFonts w:ascii="仿宋" w:eastAsia="仿宋" w:hAnsi="仿宋" w:hint="eastAsia"/>
                <w:color w:val="000000"/>
                <w:sz w:val="20"/>
              </w:rPr>
              <w:t>课堂表现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0"/>
              </w:rPr>
            </w:pPr>
            <w:r w:rsidRPr="00AC26A1">
              <w:rPr>
                <w:rFonts w:ascii="仿宋" w:eastAsia="仿宋" w:hAnsi="仿宋" w:hint="eastAsia"/>
                <w:color w:val="000000"/>
                <w:sz w:val="20"/>
              </w:rPr>
              <w:t>实验过程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0"/>
              </w:rPr>
            </w:pPr>
            <w:r w:rsidRPr="00AC26A1">
              <w:rPr>
                <w:rFonts w:ascii="仿宋" w:eastAsia="仿宋" w:hAnsi="仿宋" w:hint="eastAsia"/>
                <w:color w:val="000000"/>
                <w:sz w:val="20"/>
              </w:rPr>
              <w:t>实验报告</w:t>
            </w:r>
          </w:p>
        </w:tc>
        <w:tc>
          <w:tcPr>
            <w:tcW w:w="1118" w:type="dxa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0"/>
              </w:rPr>
            </w:pPr>
            <w:r w:rsidRPr="00AC26A1">
              <w:rPr>
                <w:rFonts w:ascii="仿宋" w:eastAsia="仿宋" w:hAnsi="仿宋" w:hint="eastAsia"/>
                <w:color w:val="000000"/>
                <w:sz w:val="20"/>
              </w:rPr>
              <w:t>思考拓展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一</w:t>
            </w:r>
            <w:proofErr w:type="gramEnd"/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文昌鱼的形态结构观察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实验二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硬骨鱼的系列实验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实验三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鱼纲分类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609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lastRenderedPageBreak/>
              <w:t>实验四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两栖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代表动物的解剖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实验五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两栖纲和爬行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分类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实验六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鸟纲的系列实验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实验七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鸟纲分类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实验八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哺乳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代表类动物的外形观察及解剖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实验九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哺乳</w:t>
            </w:r>
            <w:proofErr w:type="gramStart"/>
            <w:r w:rsidRPr="00AC26A1">
              <w:rPr>
                <w:rFonts w:ascii="Times New Roman" w:eastAsia="仿宋" w:hAnsi="Times New Roman" w:hint="eastAsia"/>
              </w:rPr>
              <w:t>纲</w:t>
            </w:r>
            <w:proofErr w:type="gramEnd"/>
            <w:r w:rsidRPr="00AC26A1">
              <w:rPr>
                <w:rFonts w:ascii="Times New Roman" w:eastAsia="仿宋" w:hAnsi="Times New Roman" w:hint="eastAsia"/>
              </w:rPr>
              <w:t>分类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实验十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校园鼠类调查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567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实验十一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校园鸟类调查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  <w:tr w:rsidR="006F65A8" w:rsidRPr="00AC26A1" w:rsidTr="00AC26A1">
        <w:trPr>
          <w:trHeight w:hRule="exact" w:val="622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实验十二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参观重庆自然博物馆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</w:tr>
      <w:tr w:rsidR="006F65A8" w:rsidRPr="00AC26A1" w:rsidTr="00AC26A1">
        <w:trPr>
          <w:trHeight w:hRule="exact" w:val="616"/>
          <w:jc w:val="center"/>
        </w:trPr>
        <w:tc>
          <w:tcPr>
            <w:tcW w:w="2565" w:type="dxa"/>
            <w:vAlign w:val="center"/>
          </w:tcPr>
          <w:p w:rsidR="006F65A8" w:rsidRPr="00AC26A1" w:rsidRDefault="006F65A8" w:rsidP="00AC26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Times New Roman" w:eastAsia="仿宋" w:hAnsi="Times New Roman" w:hint="eastAsia"/>
              </w:rPr>
              <w:t>实验十三</w:t>
            </w:r>
            <w:r w:rsidRPr="00AC26A1">
              <w:rPr>
                <w:rFonts w:ascii="Times New Roman" w:eastAsia="仿宋" w:hAnsi="Times New Roman"/>
              </w:rPr>
              <w:t xml:space="preserve"> </w:t>
            </w:r>
            <w:r w:rsidRPr="00AC26A1">
              <w:rPr>
                <w:rFonts w:ascii="Times New Roman" w:eastAsia="仿宋" w:hAnsi="Times New Roman" w:hint="eastAsia"/>
              </w:rPr>
              <w:t>实验选题、设计与实施</w:t>
            </w:r>
          </w:p>
        </w:tc>
        <w:tc>
          <w:tcPr>
            <w:tcW w:w="1664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72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46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8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 w:hint="eastAsia"/>
                <w:color w:val="000000"/>
                <w:szCs w:val="21"/>
              </w:rPr>
              <w:t>√</w:t>
            </w:r>
          </w:p>
        </w:tc>
        <w:tc>
          <w:tcPr>
            <w:tcW w:w="1119" w:type="dxa"/>
            <w:vAlign w:val="center"/>
          </w:tcPr>
          <w:p w:rsidR="006F65A8" w:rsidRPr="00AC26A1" w:rsidRDefault="006F65A8" w:rsidP="00AC26A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26A1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</w:tr>
    </w:tbl>
    <w:p w:rsidR="006F65A8" w:rsidRDefault="006F65A8" w:rsidP="00F65499">
      <w:pPr>
        <w:spacing w:line="360" w:lineRule="auto"/>
        <w:ind w:firstLineChars="200" w:firstLine="480"/>
        <w:rPr>
          <w:rFonts w:ascii="Times New Roman" w:eastAsia="仿宋" w:hAnsi="Times New Roman" w:hint="eastAsia"/>
          <w:sz w:val="24"/>
        </w:rPr>
      </w:pPr>
      <w:r>
        <w:rPr>
          <w:rFonts w:ascii="Times New Roman" w:eastAsia="仿宋" w:hAnsi="Times New Roman" w:hint="eastAsia"/>
          <w:sz w:val="24"/>
        </w:rPr>
        <w:t>期末成绩：占课程总成绩的</w:t>
      </w:r>
      <w:r>
        <w:rPr>
          <w:rFonts w:ascii="Times New Roman" w:eastAsia="仿宋" w:hAnsi="Times New Roman"/>
          <w:sz w:val="24"/>
        </w:rPr>
        <w:t>30%</w:t>
      </w:r>
      <w:bookmarkStart w:id="1" w:name="OLE_LINK1"/>
      <w:r>
        <w:rPr>
          <w:rFonts w:ascii="Times New Roman" w:eastAsia="仿宋" w:hAnsi="Times New Roman" w:hint="eastAsia"/>
          <w:sz w:val="24"/>
        </w:rPr>
        <w:t>，采取考查方式。</w:t>
      </w:r>
      <w:bookmarkEnd w:id="1"/>
    </w:p>
    <w:p w:rsidR="006F65A8" w:rsidRDefault="006F65A8" w:rsidP="00F65499">
      <w:pPr>
        <w:spacing w:line="360" w:lineRule="auto"/>
        <w:rPr>
          <w:rFonts w:ascii="Times New Roman" w:eastAsia="仿宋" w:hAnsi="Times New Roman" w:hint="eastAsia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五、自主学习说明</w:t>
      </w:r>
    </w:p>
    <w:p w:rsidR="006F65A8" w:rsidRDefault="006F65A8" w:rsidP="00F65499">
      <w:pPr>
        <w:widowControl/>
        <w:adjustRightInd w:val="0"/>
        <w:spacing w:line="360" w:lineRule="auto"/>
        <w:jc w:val="lef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六、其它</w:t>
      </w:r>
    </w:p>
    <w:p w:rsidR="00F65499" w:rsidRDefault="006F65A8">
      <w:pPr>
        <w:widowControl/>
        <w:adjustRightInd w:val="0"/>
        <w:spacing w:line="360" w:lineRule="auto"/>
        <w:ind w:firstLineChars="236" w:firstLine="566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 xml:space="preserve">1. </w:t>
      </w:r>
      <w:r w:rsidR="00F65499">
        <w:rPr>
          <w:rFonts w:ascii="Times New Roman" w:eastAsia="仿宋" w:hAnsi="Times New Roman" w:hint="eastAsia"/>
          <w:sz w:val="24"/>
        </w:rPr>
        <w:t>课程负责人</w:t>
      </w:r>
      <w:r>
        <w:rPr>
          <w:rFonts w:ascii="Times New Roman" w:eastAsia="仿宋" w:hAnsi="Times New Roman" w:hint="eastAsia"/>
          <w:sz w:val="24"/>
        </w:rPr>
        <w:t>：</w:t>
      </w:r>
    </w:p>
    <w:p w:rsidR="00F65499" w:rsidRDefault="006F65A8">
      <w:pPr>
        <w:widowControl/>
        <w:adjustRightInd w:val="0"/>
        <w:spacing w:line="360" w:lineRule="auto"/>
        <w:ind w:firstLineChars="236" w:firstLine="566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 xml:space="preserve">2. </w:t>
      </w:r>
      <w:r>
        <w:rPr>
          <w:rFonts w:ascii="Times New Roman" w:eastAsia="仿宋" w:hAnsi="Times New Roman" w:hint="eastAsia"/>
          <w:sz w:val="24"/>
        </w:rPr>
        <w:t>参与人：</w:t>
      </w:r>
    </w:p>
    <w:p w:rsidR="006F65A8" w:rsidRDefault="006F65A8">
      <w:pPr>
        <w:widowControl/>
        <w:adjustRightInd w:val="0"/>
        <w:spacing w:line="360" w:lineRule="auto"/>
        <w:ind w:firstLineChars="236" w:firstLine="566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 xml:space="preserve">3. </w:t>
      </w:r>
      <w:r w:rsidR="00F65499">
        <w:rPr>
          <w:rFonts w:ascii="Times New Roman" w:eastAsia="仿宋" w:hAnsi="Times New Roman" w:hint="eastAsia"/>
          <w:sz w:val="24"/>
        </w:rPr>
        <w:t>制定依据：</w:t>
      </w:r>
    </w:p>
    <w:p w:rsidR="006F65A8" w:rsidRDefault="006F65A8">
      <w:pPr>
        <w:widowControl/>
        <w:adjustRightInd w:val="0"/>
        <w:spacing w:line="360" w:lineRule="auto"/>
        <w:ind w:firstLineChars="236" w:firstLine="566"/>
        <w:jc w:val="left"/>
        <w:rPr>
          <w:rFonts w:ascii="Times New Roman" w:eastAsia="仿宋" w:hAnsi="Times New Roman"/>
          <w:color w:val="FF0000"/>
          <w:sz w:val="24"/>
        </w:rPr>
      </w:pPr>
      <w:r>
        <w:rPr>
          <w:rFonts w:ascii="Times New Roman" w:eastAsia="仿宋" w:hAnsi="Times New Roman"/>
          <w:sz w:val="24"/>
        </w:rPr>
        <w:t xml:space="preserve">4. </w:t>
      </w:r>
      <w:r>
        <w:rPr>
          <w:rFonts w:ascii="Times New Roman" w:eastAsia="仿宋" w:hAnsi="Times New Roman" w:hint="eastAsia"/>
          <w:sz w:val="24"/>
        </w:rPr>
        <w:t>执行对象：从</w:t>
      </w:r>
      <w:r w:rsidR="00F65499">
        <w:rPr>
          <w:rFonts w:ascii="Times New Roman" w:eastAsia="仿宋" w:hAnsi="Times New Roman"/>
          <w:sz w:val="24"/>
        </w:rPr>
        <w:t>XXX</w:t>
      </w:r>
      <w:r>
        <w:rPr>
          <w:rFonts w:ascii="Times New Roman" w:eastAsia="仿宋" w:hAnsi="Times New Roman" w:hint="eastAsia"/>
          <w:sz w:val="24"/>
        </w:rPr>
        <w:t>级学生开始执行。</w:t>
      </w:r>
    </w:p>
    <w:sectPr w:rsidR="006F65A8" w:rsidSect="0047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45" w:rsidRDefault="00D43545" w:rsidP="004711BB">
      <w:r>
        <w:separator/>
      </w:r>
    </w:p>
  </w:endnote>
  <w:endnote w:type="continuationSeparator" w:id="0">
    <w:p w:rsidR="00D43545" w:rsidRDefault="00D43545" w:rsidP="004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CF" w:rsidRDefault="004240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5499" w:rsidRPr="00F65499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4240CF" w:rsidRDefault="004240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45" w:rsidRDefault="00D43545" w:rsidP="004711BB">
      <w:r>
        <w:separator/>
      </w:r>
    </w:p>
  </w:footnote>
  <w:footnote w:type="continuationSeparator" w:id="0">
    <w:p w:rsidR="00D43545" w:rsidRDefault="00D43545" w:rsidP="0047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CF" w:rsidRDefault="004240CF" w:rsidP="003E1C0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89BB36"/>
    <w:multiLevelType w:val="singleLevel"/>
    <w:tmpl w:val="8389BB3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84E7D39A"/>
    <w:multiLevelType w:val="singleLevel"/>
    <w:tmpl w:val="84E7D39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951244D7"/>
    <w:multiLevelType w:val="singleLevel"/>
    <w:tmpl w:val="951244D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95F34169"/>
    <w:multiLevelType w:val="singleLevel"/>
    <w:tmpl w:val="95F3416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 w15:restartNumberingAfterBreak="0">
    <w:nsid w:val="9BFBCC12"/>
    <w:multiLevelType w:val="singleLevel"/>
    <w:tmpl w:val="9BFBCC1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9C368C93"/>
    <w:multiLevelType w:val="singleLevel"/>
    <w:tmpl w:val="9C368C9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9D2413DB"/>
    <w:multiLevelType w:val="singleLevel"/>
    <w:tmpl w:val="9D2413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A0E2D080"/>
    <w:multiLevelType w:val="singleLevel"/>
    <w:tmpl w:val="A0E2D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 w15:restartNumberingAfterBreak="0">
    <w:nsid w:val="A99F2686"/>
    <w:multiLevelType w:val="singleLevel"/>
    <w:tmpl w:val="A99F268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9" w15:restartNumberingAfterBreak="0">
    <w:nsid w:val="AB5A615D"/>
    <w:multiLevelType w:val="singleLevel"/>
    <w:tmpl w:val="AB5A615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0" w15:restartNumberingAfterBreak="0">
    <w:nsid w:val="ABBC81CF"/>
    <w:multiLevelType w:val="singleLevel"/>
    <w:tmpl w:val="ABBC81C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1" w15:restartNumberingAfterBreak="0">
    <w:nsid w:val="ADBB4717"/>
    <w:multiLevelType w:val="singleLevel"/>
    <w:tmpl w:val="ADBB47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2" w15:restartNumberingAfterBreak="0">
    <w:nsid w:val="AFB8AD53"/>
    <w:multiLevelType w:val="singleLevel"/>
    <w:tmpl w:val="AFB8AD5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 w15:restartNumberingAfterBreak="0">
    <w:nsid w:val="B4F4ECD0"/>
    <w:multiLevelType w:val="singleLevel"/>
    <w:tmpl w:val="B4F4ECD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 w15:restartNumberingAfterBreak="0">
    <w:nsid w:val="B571C09C"/>
    <w:multiLevelType w:val="singleLevel"/>
    <w:tmpl w:val="B571C09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 w15:restartNumberingAfterBreak="0">
    <w:nsid w:val="B9E6A7AD"/>
    <w:multiLevelType w:val="singleLevel"/>
    <w:tmpl w:val="B9E6A7A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 w15:restartNumberingAfterBreak="0">
    <w:nsid w:val="BC768305"/>
    <w:multiLevelType w:val="singleLevel"/>
    <w:tmpl w:val="BC76830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 w15:restartNumberingAfterBreak="0">
    <w:nsid w:val="BE7BC698"/>
    <w:multiLevelType w:val="singleLevel"/>
    <w:tmpl w:val="BE7BC69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8" w15:restartNumberingAfterBreak="0">
    <w:nsid w:val="C36C4ABC"/>
    <w:multiLevelType w:val="singleLevel"/>
    <w:tmpl w:val="C36C4AB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 w15:restartNumberingAfterBreak="0">
    <w:nsid w:val="C605CB18"/>
    <w:multiLevelType w:val="singleLevel"/>
    <w:tmpl w:val="C605CB18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20" w15:restartNumberingAfterBreak="0">
    <w:nsid w:val="CCDE1D25"/>
    <w:multiLevelType w:val="singleLevel"/>
    <w:tmpl w:val="CCDE1D2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 w15:restartNumberingAfterBreak="0">
    <w:nsid w:val="DCAA049E"/>
    <w:multiLevelType w:val="singleLevel"/>
    <w:tmpl w:val="DCAA049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2" w15:restartNumberingAfterBreak="0">
    <w:nsid w:val="DF7D5589"/>
    <w:multiLevelType w:val="singleLevel"/>
    <w:tmpl w:val="DF7D558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3" w15:restartNumberingAfterBreak="0">
    <w:nsid w:val="E265CB14"/>
    <w:multiLevelType w:val="singleLevel"/>
    <w:tmpl w:val="E265CB14"/>
    <w:lvl w:ilvl="0">
      <w:start w:val="9"/>
      <w:numFmt w:val="decimal"/>
      <w:suff w:val="space"/>
      <w:lvlText w:val="%1."/>
      <w:lvlJc w:val="left"/>
      <w:rPr>
        <w:rFonts w:cs="Times New Roman"/>
      </w:rPr>
    </w:lvl>
  </w:abstractNum>
  <w:abstractNum w:abstractNumId="24" w15:restartNumberingAfterBreak="0">
    <w:nsid w:val="E3F640FA"/>
    <w:multiLevelType w:val="singleLevel"/>
    <w:tmpl w:val="E3F640F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5" w15:restartNumberingAfterBreak="0">
    <w:nsid w:val="E70507B7"/>
    <w:multiLevelType w:val="singleLevel"/>
    <w:tmpl w:val="E70507B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 w15:restartNumberingAfterBreak="0">
    <w:nsid w:val="E7857165"/>
    <w:multiLevelType w:val="singleLevel"/>
    <w:tmpl w:val="E785716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7" w15:restartNumberingAfterBreak="0">
    <w:nsid w:val="EC1F6D41"/>
    <w:multiLevelType w:val="singleLevel"/>
    <w:tmpl w:val="EC1F6D4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8" w15:restartNumberingAfterBreak="0">
    <w:nsid w:val="F56B99F7"/>
    <w:multiLevelType w:val="singleLevel"/>
    <w:tmpl w:val="F56B99F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9" w15:restartNumberingAfterBreak="0">
    <w:nsid w:val="F660E92B"/>
    <w:multiLevelType w:val="singleLevel"/>
    <w:tmpl w:val="F660E92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0" w15:restartNumberingAfterBreak="0">
    <w:nsid w:val="F6760D4D"/>
    <w:multiLevelType w:val="singleLevel"/>
    <w:tmpl w:val="F6760D4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1" w15:restartNumberingAfterBreak="0">
    <w:nsid w:val="FC9D46D0"/>
    <w:multiLevelType w:val="singleLevel"/>
    <w:tmpl w:val="FC9D46D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2" w15:restartNumberingAfterBreak="0">
    <w:nsid w:val="01864252"/>
    <w:multiLevelType w:val="singleLevel"/>
    <w:tmpl w:val="0186425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3" w15:restartNumberingAfterBreak="0">
    <w:nsid w:val="04EAA770"/>
    <w:multiLevelType w:val="singleLevel"/>
    <w:tmpl w:val="04EAA77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4" w15:restartNumberingAfterBreak="0">
    <w:nsid w:val="06766878"/>
    <w:multiLevelType w:val="singleLevel"/>
    <w:tmpl w:val="0676687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5" w15:restartNumberingAfterBreak="0">
    <w:nsid w:val="06A82B7C"/>
    <w:multiLevelType w:val="singleLevel"/>
    <w:tmpl w:val="06A82B7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6" w15:restartNumberingAfterBreak="0">
    <w:nsid w:val="09696B8E"/>
    <w:multiLevelType w:val="singleLevel"/>
    <w:tmpl w:val="09696B8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7" w15:restartNumberingAfterBreak="0">
    <w:nsid w:val="09FB6CF2"/>
    <w:multiLevelType w:val="singleLevel"/>
    <w:tmpl w:val="09FB6CF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8" w15:restartNumberingAfterBreak="0">
    <w:nsid w:val="0C85D34B"/>
    <w:multiLevelType w:val="singleLevel"/>
    <w:tmpl w:val="0C85D34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9" w15:restartNumberingAfterBreak="0">
    <w:nsid w:val="0F038FD9"/>
    <w:multiLevelType w:val="singleLevel"/>
    <w:tmpl w:val="0F038FD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0" w15:restartNumberingAfterBreak="0">
    <w:nsid w:val="106F6F96"/>
    <w:multiLevelType w:val="singleLevel"/>
    <w:tmpl w:val="106F6F9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1" w15:restartNumberingAfterBreak="0">
    <w:nsid w:val="14AF15D1"/>
    <w:multiLevelType w:val="singleLevel"/>
    <w:tmpl w:val="14AF15D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2" w15:restartNumberingAfterBreak="0">
    <w:nsid w:val="1533507B"/>
    <w:multiLevelType w:val="singleLevel"/>
    <w:tmpl w:val="1533507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3" w15:restartNumberingAfterBreak="0">
    <w:nsid w:val="17375A1D"/>
    <w:multiLevelType w:val="singleLevel"/>
    <w:tmpl w:val="17375A1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4" w15:restartNumberingAfterBreak="0">
    <w:nsid w:val="176DCD22"/>
    <w:multiLevelType w:val="singleLevel"/>
    <w:tmpl w:val="176DCD2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5" w15:restartNumberingAfterBreak="0">
    <w:nsid w:val="189E091D"/>
    <w:multiLevelType w:val="singleLevel"/>
    <w:tmpl w:val="189E091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6" w15:restartNumberingAfterBreak="0">
    <w:nsid w:val="191E1DF9"/>
    <w:multiLevelType w:val="singleLevel"/>
    <w:tmpl w:val="191E1DF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7" w15:restartNumberingAfterBreak="0">
    <w:nsid w:val="2128F331"/>
    <w:multiLevelType w:val="singleLevel"/>
    <w:tmpl w:val="2128F33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8" w15:restartNumberingAfterBreak="0">
    <w:nsid w:val="219A3439"/>
    <w:multiLevelType w:val="singleLevel"/>
    <w:tmpl w:val="219A343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9" w15:restartNumberingAfterBreak="0">
    <w:nsid w:val="2689DF54"/>
    <w:multiLevelType w:val="singleLevel"/>
    <w:tmpl w:val="2689DF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0" w15:restartNumberingAfterBreak="0">
    <w:nsid w:val="2AE13054"/>
    <w:multiLevelType w:val="singleLevel"/>
    <w:tmpl w:val="2AE130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1" w15:restartNumberingAfterBreak="0">
    <w:nsid w:val="2CB6752B"/>
    <w:multiLevelType w:val="singleLevel"/>
    <w:tmpl w:val="2CB6752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2" w15:restartNumberingAfterBreak="0">
    <w:nsid w:val="3018854A"/>
    <w:multiLevelType w:val="singleLevel"/>
    <w:tmpl w:val="3018854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3" w15:restartNumberingAfterBreak="0">
    <w:nsid w:val="354FF312"/>
    <w:multiLevelType w:val="singleLevel"/>
    <w:tmpl w:val="354FF31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4" w15:restartNumberingAfterBreak="0">
    <w:nsid w:val="368C6AA1"/>
    <w:multiLevelType w:val="singleLevel"/>
    <w:tmpl w:val="368C6AA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5" w15:restartNumberingAfterBreak="0">
    <w:nsid w:val="370C49F4"/>
    <w:multiLevelType w:val="singleLevel"/>
    <w:tmpl w:val="370C49F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6" w15:restartNumberingAfterBreak="0">
    <w:nsid w:val="3A9E1CB0"/>
    <w:multiLevelType w:val="singleLevel"/>
    <w:tmpl w:val="3A9E1CB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7" w15:restartNumberingAfterBreak="0">
    <w:nsid w:val="40DA5231"/>
    <w:multiLevelType w:val="singleLevel"/>
    <w:tmpl w:val="40DA523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8" w15:restartNumberingAfterBreak="0">
    <w:nsid w:val="41278D2B"/>
    <w:multiLevelType w:val="singleLevel"/>
    <w:tmpl w:val="41278D2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9" w15:restartNumberingAfterBreak="0">
    <w:nsid w:val="46641AB5"/>
    <w:multiLevelType w:val="singleLevel"/>
    <w:tmpl w:val="46641AB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0" w15:restartNumberingAfterBreak="0">
    <w:nsid w:val="49733439"/>
    <w:multiLevelType w:val="singleLevel"/>
    <w:tmpl w:val="4973343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1" w15:restartNumberingAfterBreak="0">
    <w:nsid w:val="520B07F6"/>
    <w:multiLevelType w:val="singleLevel"/>
    <w:tmpl w:val="520B07F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2" w15:restartNumberingAfterBreak="0">
    <w:nsid w:val="54C94531"/>
    <w:multiLevelType w:val="singleLevel"/>
    <w:tmpl w:val="54C9453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3" w15:restartNumberingAfterBreak="0">
    <w:nsid w:val="5941D27E"/>
    <w:multiLevelType w:val="singleLevel"/>
    <w:tmpl w:val="5941D27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4" w15:restartNumberingAfterBreak="0">
    <w:nsid w:val="5E882990"/>
    <w:multiLevelType w:val="singleLevel"/>
    <w:tmpl w:val="5E88299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5" w15:restartNumberingAfterBreak="0">
    <w:nsid w:val="65A34DEA"/>
    <w:multiLevelType w:val="singleLevel"/>
    <w:tmpl w:val="65A34DE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6" w15:restartNumberingAfterBreak="0">
    <w:nsid w:val="7249A459"/>
    <w:multiLevelType w:val="singleLevel"/>
    <w:tmpl w:val="7249A45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7" w15:restartNumberingAfterBreak="0">
    <w:nsid w:val="741530C2"/>
    <w:multiLevelType w:val="singleLevel"/>
    <w:tmpl w:val="741530C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8" w15:restartNumberingAfterBreak="0">
    <w:nsid w:val="741FA19F"/>
    <w:multiLevelType w:val="singleLevel"/>
    <w:tmpl w:val="741FA19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9" w15:restartNumberingAfterBreak="0">
    <w:nsid w:val="743A2AF4"/>
    <w:multiLevelType w:val="singleLevel"/>
    <w:tmpl w:val="743A2AF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0" w15:restartNumberingAfterBreak="0">
    <w:nsid w:val="75137A73"/>
    <w:multiLevelType w:val="singleLevel"/>
    <w:tmpl w:val="75137A7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1" w15:restartNumberingAfterBreak="0">
    <w:nsid w:val="77EC99D8"/>
    <w:multiLevelType w:val="singleLevel"/>
    <w:tmpl w:val="77EC99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2" w15:restartNumberingAfterBreak="0">
    <w:nsid w:val="7A60E58D"/>
    <w:multiLevelType w:val="singleLevel"/>
    <w:tmpl w:val="7A60E58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3" w15:restartNumberingAfterBreak="0">
    <w:nsid w:val="7CC227B9"/>
    <w:multiLevelType w:val="singleLevel"/>
    <w:tmpl w:val="7CC227B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66"/>
  </w:num>
  <w:num w:numId="2">
    <w:abstractNumId w:val="46"/>
  </w:num>
  <w:num w:numId="3">
    <w:abstractNumId w:val="19"/>
  </w:num>
  <w:num w:numId="4">
    <w:abstractNumId w:val="23"/>
  </w:num>
  <w:num w:numId="5">
    <w:abstractNumId w:val="31"/>
  </w:num>
  <w:num w:numId="6">
    <w:abstractNumId w:val="65"/>
  </w:num>
  <w:num w:numId="7">
    <w:abstractNumId w:val="12"/>
  </w:num>
  <w:num w:numId="8">
    <w:abstractNumId w:val="36"/>
  </w:num>
  <w:num w:numId="9">
    <w:abstractNumId w:val="72"/>
  </w:num>
  <w:num w:numId="10">
    <w:abstractNumId w:val="34"/>
  </w:num>
  <w:num w:numId="11">
    <w:abstractNumId w:val="0"/>
  </w:num>
  <w:num w:numId="12">
    <w:abstractNumId w:val="62"/>
  </w:num>
  <w:num w:numId="13">
    <w:abstractNumId w:val="30"/>
  </w:num>
  <w:num w:numId="14">
    <w:abstractNumId w:val="61"/>
  </w:num>
  <w:num w:numId="15">
    <w:abstractNumId w:val="64"/>
  </w:num>
  <w:num w:numId="16">
    <w:abstractNumId w:val="11"/>
  </w:num>
  <w:num w:numId="17">
    <w:abstractNumId w:val="10"/>
  </w:num>
  <w:num w:numId="18">
    <w:abstractNumId w:val="37"/>
  </w:num>
  <w:num w:numId="19">
    <w:abstractNumId w:val="24"/>
  </w:num>
  <w:num w:numId="20">
    <w:abstractNumId w:val="7"/>
  </w:num>
  <w:num w:numId="21">
    <w:abstractNumId w:val="6"/>
  </w:num>
  <w:num w:numId="22">
    <w:abstractNumId w:val="2"/>
  </w:num>
  <w:num w:numId="23">
    <w:abstractNumId w:val="60"/>
  </w:num>
  <w:num w:numId="24">
    <w:abstractNumId w:val="73"/>
  </w:num>
  <w:num w:numId="25">
    <w:abstractNumId w:val="21"/>
  </w:num>
  <w:num w:numId="26">
    <w:abstractNumId w:val="43"/>
  </w:num>
  <w:num w:numId="27">
    <w:abstractNumId w:val="25"/>
  </w:num>
  <w:num w:numId="28">
    <w:abstractNumId w:val="52"/>
  </w:num>
  <w:num w:numId="29">
    <w:abstractNumId w:val="8"/>
  </w:num>
  <w:num w:numId="30">
    <w:abstractNumId w:val="44"/>
  </w:num>
  <w:num w:numId="31">
    <w:abstractNumId w:val="29"/>
  </w:num>
  <w:num w:numId="32">
    <w:abstractNumId w:val="40"/>
  </w:num>
  <w:num w:numId="33">
    <w:abstractNumId w:val="67"/>
  </w:num>
  <w:num w:numId="34">
    <w:abstractNumId w:val="22"/>
  </w:num>
  <w:num w:numId="35">
    <w:abstractNumId w:val="13"/>
  </w:num>
  <w:num w:numId="36">
    <w:abstractNumId w:val="1"/>
  </w:num>
  <w:num w:numId="37">
    <w:abstractNumId w:val="4"/>
  </w:num>
  <w:num w:numId="38">
    <w:abstractNumId w:val="58"/>
  </w:num>
  <w:num w:numId="39">
    <w:abstractNumId w:val="68"/>
  </w:num>
  <w:num w:numId="40">
    <w:abstractNumId w:val="53"/>
  </w:num>
  <w:num w:numId="41">
    <w:abstractNumId w:val="18"/>
  </w:num>
  <w:num w:numId="42">
    <w:abstractNumId w:val="16"/>
  </w:num>
  <w:num w:numId="43">
    <w:abstractNumId w:val="32"/>
  </w:num>
  <w:num w:numId="44">
    <w:abstractNumId w:val="27"/>
  </w:num>
  <w:num w:numId="45">
    <w:abstractNumId w:val="55"/>
  </w:num>
  <w:num w:numId="46">
    <w:abstractNumId w:val="71"/>
  </w:num>
  <w:num w:numId="47">
    <w:abstractNumId w:val="5"/>
  </w:num>
  <w:num w:numId="48">
    <w:abstractNumId w:val="57"/>
  </w:num>
  <w:num w:numId="49">
    <w:abstractNumId w:val="48"/>
  </w:num>
  <w:num w:numId="50">
    <w:abstractNumId w:val="47"/>
  </w:num>
  <w:num w:numId="51">
    <w:abstractNumId w:val="45"/>
  </w:num>
  <w:num w:numId="52">
    <w:abstractNumId w:val="28"/>
  </w:num>
  <w:num w:numId="53">
    <w:abstractNumId w:val="35"/>
  </w:num>
  <w:num w:numId="54">
    <w:abstractNumId w:val="14"/>
  </w:num>
  <w:num w:numId="55">
    <w:abstractNumId w:val="70"/>
  </w:num>
  <w:num w:numId="56">
    <w:abstractNumId w:val="17"/>
  </w:num>
  <w:num w:numId="57">
    <w:abstractNumId w:val="54"/>
  </w:num>
  <w:num w:numId="58">
    <w:abstractNumId w:val="39"/>
  </w:num>
  <w:num w:numId="59">
    <w:abstractNumId w:val="20"/>
  </w:num>
  <w:num w:numId="60">
    <w:abstractNumId w:val="26"/>
  </w:num>
  <w:num w:numId="61">
    <w:abstractNumId w:val="69"/>
  </w:num>
  <w:num w:numId="62">
    <w:abstractNumId w:val="51"/>
  </w:num>
  <w:num w:numId="63">
    <w:abstractNumId w:val="33"/>
  </w:num>
  <w:num w:numId="64">
    <w:abstractNumId w:val="63"/>
  </w:num>
  <w:num w:numId="65">
    <w:abstractNumId w:val="15"/>
  </w:num>
  <w:num w:numId="66">
    <w:abstractNumId w:val="3"/>
  </w:num>
  <w:num w:numId="67">
    <w:abstractNumId w:val="59"/>
  </w:num>
  <w:num w:numId="68">
    <w:abstractNumId w:val="49"/>
  </w:num>
  <w:num w:numId="69">
    <w:abstractNumId w:val="41"/>
  </w:num>
  <w:num w:numId="70">
    <w:abstractNumId w:val="38"/>
  </w:num>
  <w:num w:numId="71">
    <w:abstractNumId w:val="42"/>
  </w:num>
  <w:num w:numId="72">
    <w:abstractNumId w:val="56"/>
  </w:num>
  <w:num w:numId="73">
    <w:abstractNumId w:val="9"/>
  </w:num>
  <w:num w:numId="74">
    <w:abstractNumId w:val="5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FD6"/>
    <w:rsid w:val="0000285C"/>
    <w:rsid w:val="0000394C"/>
    <w:rsid w:val="0000432B"/>
    <w:rsid w:val="00017443"/>
    <w:rsid w:val="00021992"/>
    <w:rsid w:val="000221F7"/>
    <w:rsid w:val="00024585"/>
    <w:rsid w:val="00025DE0"/>
    <w:rsid w:val="000342A7"/>
    <w:rsid w:val="0003525B"/>
    <w:rsid w:val="000761E4"/>
    <w:rsid w:val="00080668"/>
    <w:rsid w:val="00083F83"/>
    <w:rsid w:val="00097A21"/>
    <w:rsid w:val="00097E6A"/>
    <w:rsid w:val="000C1FD6"/>
    <w:rsid w:val="000C3B45"/>
    <w:rsid w:val="000C7BA6"/>
    <w:rsid w:val="000D0E58"/>
    <w:rsid w:val="000D5B5B"/>
    <w:rsid w:val="000F0738"/>
    <w:rsid w:val="00101534"/>
    <w:rsid w:val="0011280D"/>
    <w:rsid w:val="00115FE2"/>
    <w:rsid w:val="001178B1"/>
    <w:rsid w:val="00124792"/>
    <w:rsid w:val="00124D00"/>
    <w:rsid w:val="00124E83"/>
    <w:rsid w:val="0013123E"/>
    <w:rsid w:val="00131859"/>
    <w:rsid w:val="00152952"/>
    <w:rsid w:val="001545DF"/>
    <w:rsid w:val="0015581E"/>
    <w:rsid w:val="001571EE"/>
    <w:rsid w:val="001650A3"/>
    <w:rsid w:val="00165C7D"/>
    <w:rsid w:val="001707FB"/>
    <w:rsid w:val="0017192B"/>
    <w:rsid w:val="00174A6E"/>
    <w:rsid w:val="00176A18"/>
    <w:rsid w:val="001869EF"/>
    <w:rsid w:val="001A0314"/>
    <w:rsid w:val="001A06E5"/>
    <w:rsid w:val="001B4ABD"/>
    <w:rsid w:val="001C1DC3"/>
    <w:rsid w:val="001C5819"/>
    <w:rsid w:val="001D16A9"/>
    <w:rsid w:val="001E365F"/>
    <w:rsid w:val="001E513C"/>
    <w:rsid w:val="001F4A91"/>
    <w:rsid w:val="001F668D"/>
    <w:rsid w:val="001F6DFD"/>
    <w:rsid w:val="00204D79"/>
    <w:rsid w:val="00206648"/>
    <w:rsid w:val="0021258F"/>
    <w:rsid w:val="00221951"/>
    <w:rsid w:val="002223D1"/>
    <w:rsid w:val="00225747"/>
    <w:rsid w:val="00234EBE"/>
    <w:rsid w:val="00241EA9"/>
    <w:rsid w:val="00247AA9"/>
    <w:rsid w:val="00252AC2"/>
    <w:rsid w:val="002534D2"/>
    <w:rsid w:val="002739A7"/>
    <w:rsid w:val="002754AA"/>
    <w:rsid w:val="00282C02"/>
    <w:rsid w:val="00283130"/>
    <w:rsid w:val="002831B4"/>
    <w:rsid w:val="00284196"/>
    <w:rsid w:val="00285D41"/>
    <w:rsid w:val="002B031C"/>
    <w:rsid w:val="002B3033"/>
    <w:rsid w:val="002B39C4"/>
    <w:rsid w:val="002B543A"/>
    <w:rsid w:val="002C02B7"/>
    <w:rsid w:val="002D43EE"/>
    <w:rsid w:val="002E592D"/>
    <w:rsid w:val="002F40C0"/>
    <w:rsid w:val="002F58E4"/>
    <w:rsid w:val="002F5BBB"/>
    <w:rsid w:val="002F6013"/>
    <w:rsid w:val="003024A4"/>
    <w:rsid w:val="00313FE9"/>
    <w:rsid w:val="0031483B"/>
    <w:rsid w:val="00314A99"/>
    <w:rsid w:val="00321B03"/>
    <w:rsid w:val="00332481"/>
    <w:rsid w:val="003371AE"/>
    <w:rsid w:val="003431D9"/>
    <w:rsid w:val="00352989"/>
    <w:rsid w:val="00357176"/>
    <w:rsid w:val="00361C5D"/>
    <w:rsid w:val="00362008"/>
    <w:rsid w:val="003629EA"/>
    <w:rsid w:val="003647A4"/>
    <w:rsid w:val="003702E0"/>
    <w:rsid w:val="0038134C"/>
    <w:rsid w:val="00381EA2"/>
    <w:rsid w:val="00382E46"/>
    <w:rsid w:val="00383EAF"/>
    <w:rsid w:val="00390406"/>
    <w:rsid w:val="00397574"/>
    <w:rsid w:val="003A0623"/>
    <w:rsid w:val="003A2D2C"/>
    <w:rsid w:val="003A37F4"/>
    <w:rsid w:val="003A60E5"/>
    <w:rsid w:val="003A772A"/>
    <w:rsid w:val="003C32C0"/>
    <w:rsid w:val="003C5DAA"/>
    <w:rsid w:val="003D3572"/>
    <w:rsid w:val="003D61ED"/>
    <w:rsid w:val="003E1C09"/>
    <w:rsid w:val="003E36ED"/>
    <w:rsid w:val="003F1FCA"/>
    <w:rsid w:val="003F2135"/>
    <w:rsid w:val="003F24B4"/>
    <w:rsid w:val="003F2E9C"/>
    <w:rsid w:val="003F317B"/>
    <w:rsid w:val="00401901"/>
    <w:rsid w:val="0040607C"/>
    <w:rsid w:val="00417DB6"/>
    <w:rsid w:val="004234A0"/>
    <w:rsid w:val="00423E4F"/>
    <w:rsid w:val="004240CF"/>
    <w:rsid w:val="00430EFC"/>
    <w:rsid w:val="004334C4"/>
    <w:rsid w:val="004366D1"/>
    <w:rsid w:val="004401BE"/>
    <w:rsid w:val="004476AA"/>
    <w:rsid w:val="004711BB"/>
    <w:rsid w:val="00473EDF"/>
    <w:rsid w:val="004766D7"/>
    <w:rsid w:val="004804E8"/>
    <w:rsid w:val="00481430"/>
    <w:rsid w:val="00482F1E"/>
    <w:rsid w:val="00486F83"/>
    <w:rsid w:val="00492FFC"/>
    <w:rsid w:val="0049508F"/>
    <w:rsid w:val="0049738A"/>
    <w:rsid w:val="004A078E"/>
    <w:rsid w:val="004A4A01"/>
    <w:rsid w:val="004B4CEE"/>
    <w:rsid w:val="004C0627"/>
    <w:rsid w:val="004C421E"/>
    <w:rsid w:val="004C53AE"/>
    <w:rsid w:val="004C62A2"/>
    <w:rsid w:val="004C703B"/>
    <w:rsid w:val="004D4017"/>
    <w:rsid w:val="004D487E"/>
    <w:rsid w:val="004D5673"/>
    <w:rsid w:val="004D5799"/>
    <w:rsid w:val="004D62DA"/>
    <w:rsid w:val="004E01AE"/>
    <w:rsid w:val="004E15E4"/>
    <w:rsid w:val="004E1707"/>
    <w:rsid w:val="004E3684"/>
    <w:rsid w:val="004F2859"/>
    <w:rsid w:val="004F3AD1"/>
    <w:rsid w:val="004F4D08"/>
    <w:rsid w:val="0050060E"/>
    <w:rsid w:val="0050068A"/>
    <w:rsid w:val="00504766"/>
    <w:rsid w:val="0052077C"/>
    <w:rsid w:val="005235AD"/>
    <w:rsid w:val="0053367E"/>
    <w:rsid w:val="00540A9C"/>
    <w:rsid w:val="00542674"/>
    <w:rsid w:val="0054619A"/>
    <w:rsid w:val="005471BE"/>
    <w:rsid w:val="00553F4A"/>
    <w:rsid w:val="005553B7"/>
    <w:rsid w:val="00556246"/>
    <w:rsid w:val="0055672B"/>
    <w:rsid w:val="0055745F"/>
    <w:rsid w:val="00557D67"/>
    <w:rsid w:val="00563868"/>
    <w:rsid w:val="005708EE"/>
    <w:rsid w:val="00572CDB"/>
    <w:rsid w:val="005742A1"/>
    <w:rsid w:val="00577670"/>
    <w:rsid w:val="005839B7"/>
    <w:rsid w:val="00584113"/>
    <w:rsid w:val="00584F8D"/>
    <w:rsid w:val="00592206"/>
    <w:rsid w:val="00597011"/>
    <w:rsid w:val="0059760A"/>
    <w:rsid w:val="005A2DDB"/>
    <w:rsid w:val="005B09D1"/>
    <w:rsid w:val="005B188C"/>
    <w:rsid w:val="005B2E1D"/>
    <w:rsid w:val="005B6B14"/>
    <w:rsid w:val="005C1C1E"/>
    <w:rsid w:val="005C2D8B"/>
    <w:rsid w:val="005C7973"/>
    <w:rsid w:val="005D2B10"/>
    <w:rsid w:val="005D320C"/>
    <w:rsid w:val="005E3457"/>
    <w:rsid w:val="005E6901"/>
    <w:rsid w:val="005E7F7F"/>
    <w:rsid w:val="005F115E"/>
    <w:rsid w:val="005F18A2"/>
    <w:rsid w:val="00604EB0"/>
    <w:rsid w:val="00607525"/>
    <w:rsid w:val="00607D85"/>
    <w:rsid w:val="00610F38"/>
    <w:rsid w:val="00612AE2"/>
    <w:rsid w:val="00616963"/>
    <w:rsid w:val="00627C42"/>
    <w:rsid w:val="006317EA"/>
    <w:rsid w:val="006358DB"/>
    <w:rsid w:val="00641B7E"/>
    <w:rsid w:val="00646611"/>
    <w:rsid w:val="00650EE8"/>
    <w:rsid w:val="00653313"/>
    <w:rsid w:val="00671F38"/>
    <w:rsid w:val="00673A5A"/>
    <w:rsid w:val="00680456"/>
    <w:rsid w:val="00682B9A"/>
    <w:rsid w:val="006961E7"/>
    <w:rsid w:val="006A272D"/>
    <w:rsid w:val="006A39DB"/>
    <w:rsid w:val="006A3D94"/>
    <w:rsid w:val="006A3EEF"/>
    <w:rsid w:val="006B09A7"/>
    <w:rsid w:val="006B62FA"/>
    <w:rsid w:val="006B67A6"/>
    <w:rsid w:val="006C093B"/>
    <w:rsid w:val="006C29D2"/>
    <w:rsid w:val="006D0CA5"/>
    <w:rsid w:val="006F0F39"/>
    <w:rsid w:val="006F2903"/>
    <w:rsid w:val="006F65A8"/>
    <w:rsid w:val="006F671A"/>
    <w:rsid w:val="0070095E"/>
    <w:rsid w:val="00703E1E"/>
    <w:rsid w:val="007053C8"/>
    <w:rsid w:val="007071E5"/>
    <w:rsid w:val="00707DFD"/>
    <w:rsid w:val="00716C42"/>
    <w:rsid w:val="00717EE1"/>
    <w:rsid w:val="0072322D"/>
    <w:rsid w:val="00733C9D"/>
    <w:rsid w:val="00733E47"/>
    <w:rsid w:val="00733FBF"/>
    <w:rsid w:val="007342EB"/>
    <w:rsid w:val="00734B1B"/>
    <w:rsid w:val="00736F1D"/>
    <w:rsid w:val="00741037"/>
    <w:rsid w:val="00746E54"/>
    <w:rsid w:val="00750D04"/>
    <w:rsid w:val="0075161A"/>
    <w:rsid w:val="00751ADB"/>
    <w:rsid w:val="00751D79"/>
    <w:rsid w:val="00755593"/>
    <w:rsid w:val="00757EDD"/>
    <w:rsid w:val="00764CF4"/>
    <w:rsid w:val="007674CE"/>
    <w:rsid w:val="00773504"/>
    <w:rsid w:val="00780F86"/>
    <w:rsid w:val="007871E1"/>
    <w:rsid w:val="00793E21"/>
    <w:rsid w:val="007A14AB"/>
    <w:rsid w:val="007B0B2C"/>
    <w:rsid w:val="007B32CB"/>
    <w:rsid w:val="007B72CD"/>
    <w:rsid w:val="007C22F8"/>
    <w:rsid w:val="007C54B8"/>
    <w:rsid w:val="007D0797"/>
    <w:rsid w:val="007D0B3F"/>
    <w:rsid w:val="007D3AF2"/>
    <w:rsid w:val="007D512B"/>
    <w:rsid w:val="007D5594"/>
    <w:rsid w:val="007E2AA7"/>
    <w:rsid w:val="007E648C"/>
    <w:rsid w:val="007F0CE1"/>
    <w:rsid w:val="007F2E7F"/>
    <w:rsid w:val="007F42C9"/>
    <w:rsid w:val="007F5147"/>
    <w:rsid w:val="00805AF6"/>
    <w:rsid w:val="008075D8"/>
    <w:rsid w:val="00815970"/>
    <w:rsid w:val="00826EB4"/>
    <w:rsid w:val="00846D0F"/>
    <w:rsid w:val="008503AF"/>
    <w:rsid w:val="00850D8B"/>
    <w:rsid w:val="008628CD"/>
    <w:rsid w:val="00864A01"/>
    <w:rsid w:val="00865F6C"/>
    <w:rsid w:val="00877648"/>
    <w:rsid w:val="008825A0"/>
    <w:rsid w:val="008836B4"/>
    <w:rsid w:val="008965D6"/>
    <w:rsid w:val="00897033"/>
    <w:rsid w:val="00897BE5"/>
    <w:rsid w:val="008B4963"/>
    <w:rsid w:val="008C135E"/>
    <w:rsid w:val="008C14BA"/>
    <w:rsid w:val="008C2D11"/>
    <w:rsid w:val="008C2DD6"/>
    <w:rsid w:val="008C3AD7"/>
    <w:rsid w:val="008C4147"/>
    <w:rsid w:val="008C7B02"/>
    <w:rsid w:val="008F1816"/>
    <w:rsid w:val="008F2F04"/>
    <w:rsid w:val="008F337C"/>
    <w:rsid w:val="00901DDD"/>
    <w:rsid w:val="0090738B"/>
    <w:rsid w:val="009203C4"/>
    <w:rsid w:val="00920EF5"/>
    <w:rsid w:val="00924DA5"/>
    <w:rsid w:val="00936259"/>
    <w:rsid w:val="00943261"/>
    <w:rsid w:val="00956395"/>
    <w:rsid w:val="00967ADF"/>
    <w:rsid w:val="00972ABB"/>
    <w:rsid w:val="00975698"/>
    <w:rsid w:val="00975884"/>
    <w:rsid w:val="00976E83"/>
    <w:rsid w:val="0098429C"/>
    <w:rsid w:val="00986271"/>
    <w:rsid w:val="00987F71"/>
    <w:rsid w:val="00991334"/>
    <w:rsid w:val="00991B9C"/>
    <w:rsid w:val="00991CA9"/>
    <w:rsid w:val="00996047"/>
    <w:rsid w:val="009974BF"/>
    <w:rsid w:val="009A19C4"/>
    <w:rsid w:val="009A69D3"/>
    <w:rsid w:val="009B31E8"/>
    <w:rsid w:val="009B5CA3"/>
    <w:rsid w:val="009C042E"/>
    <w:rsid w:val="009C5FFA"/>
    <w:rsid w:val="009D6BB2"/>
    <w:rsid w:val="009E5495"/>
    <w:rsid w:val="009E6B70"/>
    <w:rsid w:val="009F7AF1"/>
    <w:rsid w:val="00A022A7"/>
    <w:rsid w:val="00A034A0"/>
    <w:rsid w:val="00A0450A"/>
    <w:rsid w:val="00A10DC6"/>
    <w:rsid w:val="00A220E4"/>
    <w:rsid w:val="00A247DE"/>
    <w:rsid w:val="00A255FC"/>
    <w:rsid w:val="00A25B0D"/>
    <w:rsid w:val="00A31E87"/>
    <w:rsid w:val="00A31F51"/>
    <w:rsid w:val="00A50A35"/>
    <w:rsid w:val="00A51D72"/>
    <w:rsid w:val="00A6097C"/>
    <w:rsid w:val="00A639E7"/>
    <w:rsid w:val="00A64EF0"/>
    <w:rsid w:val="00A717C2"/>
    <w:rsid w:val="00A7418A"/>
    <w:rsid w:val="00A77FBE"/>
    <w:rsid w:val="00A844BD"/>
    <w:rsid w:val="00A90F87"/>
    <w:rsid w:val="00A91F90"/>
    <w:rsid w:val="00A946C6"/>
    <w:rsid w:val="00A957E0"/>
    <w:rsid w:val="00AA26E6"/>
    <w:rsid w:val="00AA3930"/>
    <w:rsid w:val="00AC26A1"/>
    <w:rsid w:val="00AC5AB7"/>
    <w:rsid w:val="00AC63AC"/>
    <w:rsid w:val="00AC6BF5"/>
    <w:rsid w:val="00AD3228"/>
    <w:rsid w:val="00AE7B7F"/>
    <w:rsid w:val="00AE7DC7"/>
    <w:rsid w:val="00AF0C4A"/>
    <w:rsid w:val="00B13985"/>
    <w:rsid w:val="00B16546"/>
    <w:rsid w:val="00B224FA"/>
    <w:rsid w:val="00B33985"/>
    <w:rsid w:val="00B34327"/>
    <w:rsid w:val="00B42242"/>
    <w:rsid w:val="00B45D56"/>
    <w:rsid w:val="00B45F48"/>
    <w:rsid w:val="00B50029"/>
    <w:rsid w:val="00B50BA4"/>
    <w:rsid w:val="00B50C4A"/>
    <w:rsid w:val="00B53D9D"/>
    <w:rsid w:val="00B6643C"/>
    <w:rsid w:val="00B67602"/>
    <w:rsid w:val="00B72B05"/>
    <w:rsid w:val="00B761AE"/>
    <w:rsid w:val="00B81CA6"/>
    <w:rsid w:val="00B81D64"/>
    <w:rsid w:val="00B82A7D"/>
    <w:rsid w:val="00B94914"/>
    <w:rsid w:val="00B94973"/>
    <w:rsid w:val="00BA70A5"/>
    <w:rsid w:val="00BB25B7"/>
    <w:rsid w:val="00BC21CD"/>
    <w:rsid w:val="00BD23B4"/>
    <w:rsid w:val="00BD2739"/>
    <w:rsid w:val="00BE2450"/>
    <w:rsid w:val="00BF2123"/>
    <w:rsid w:val="00BF7C4B"/>
    <w:rsid w:val="00C03224"/>
    <w:rsid w:val="00C041D4"/>
    <w:rsid w:val="00C0456C"/>
    <w:rsid w:val="00C05000"/>
    <w:rsid w:val="00C0547E"/>
    <w:rsid w:val="00C07610"/>
    <w:rsid w:val="00C119BC"/>
    <w:rsid w:val="00C1354B"/>
    <w:rsid w:val="00C217FE"/>
    <w:rsid w:val="00C26ABE"/>
    <w:rsid w:val="00C32E99"/>
    <w:rsid w:val="00C417FF"/>
    <w:rsid w:val="00C448F0"/>
    <w:rsid w:val="00C45888"/>
    <w:rsid w:val="00C626D4"/>
    <w:rsid w:val="00C72427"/>
    <w:rsid w:val="00C76C9E"/>
    <w:rsid w:val="00C8188A"/>
    <w:rsid w:val="00C87BBA"/>
    <w:rsid w:val="00C94D30"/>
    <w:rsid w:val="00C9511C"/>
    <w:rsid w:val="00C95922"/>
    <w:rsid w:val="00CA58FC"/>
    <w:rsid w:val="00CA5AE3"/>
    <w:rsid w:val="00CB0B5F"/>
    <w:rsid w:val="00CB1767"/>
    <w:rsid w:val="00CB39BD"/>
    <w:rsid w:val="00CB7F7C"/>
    <w:rsid w:val="00CC31AA"/>
    <w:rsid w:val="00CD46C5"/>
    <w:rsid w:val="00CD5293"/>
    <w:rsid w:val="00CF1E3B"/>
    <w:rsid w:val="00D01993"/>
    <w:rsid w:val="00D02D1F"/>
    <w:rsid w:val="00D041DC"/>
    <w:rsid w:val="00D077B4"/>
    <w:rsid w:val="00D15CC3"/>
    <w:rsid w:val="00D166FB"/>
    <w:rsid w:val="00D22FB9"/>
    <w:rsid w:val="00D234DD"/>
    <w:rsid w:val="00D27E97"/>
    <w:rsid w:val="00D324D5"/>
    <w:rsid w:val="00D378CA"/>
    <w:rsid w:val="00D418D4"/>
    <w:rsid w:val="00D42E0F"/>
    <w:rsid w:val="00D43545"/>
    <w:rsid w:val="00D54072"/>
    <w:rsid w:val="00D57C6B"/>
    <w:rsid w:val="00D62DCB"/>
    <w:rsid w:val="00D6646D"/>
    <w:rsid w:val="00D7095C"/>
    <w:rsid w:val="00D75242"/>
    <w:rsid w:val="00D77133"/>
    <w:rsid w:val="00D80CC4"/>
    <w:rsid w:val="00D826E6"/>
    <w:rsid w:val="00D86108"/>
    <w:rsid w:val="00D87572"/>
    <w:rsid w:val="00D90D95"/>
    <w:rsid w:val="00D916EC"/>
    <w:rsid w:val="00D92E48"/>
    <w:rsid w:val="00D93D99"/>
    <w:rsid w:val="00DA6CE5"/>
    <w:rsid w:val="00DC0F69"/>
    <w:rsid w:val="00DC135E"/>
    <w:rsid w:val="00DC5A9F"/>
    <w:rsid w:val="00DD30FB"/>
    <w:rsid w:val="00DD537F"/>
    <w:rsid w:val="00DD6BEA"/>
    <w:rsid w:val="00DE0A86"/>
    <w:rsid w:val="00DE0E29"/>
    <w:rsid w:val="00DE4B93"/>
    <w:rsid w:val="00DE5665"/>
    <w:rsid w:val="00DF511D"/>
    <w:rsid w:val="00DF60B4"/>
    <w:rsid w:val="00DF63C1"/>
    <w:rsid w:val="00E070C3"/>
    <w:rsid w:val="00E07612"/>
    <w:rsid w:val="00E11D83"/>
    <w:rsid w:val="00E11F64"/>
    <w:rsid w:val="00E12D31"/>
    <w:rsid w:val="00E163D3"/>
    <w:rsid w:val="00E16C4E"/>
    <w:rsid w:val="00E1717E"/>
    <w:rsid w:val="00E21787"/>
    <w:rsid w:val="00E32F3C"/>
    <w:rsid w:val="00E3524E"/>
    <w:rsid w:val="00E40372"/>
    <w:rsid w:val="00E40B92"/>
    <w:rsid w:val="00E4466F"/>
    <w:rsid w:val="00E5362B"/>
    <w:rsid w:val="00E60B5A"/>
    <w:rsid w:val="00E616E4"/>
    <w:rsid w:val="00E64D4C"/>
    <w:rsid w:val="00E67694"/>
    <w:rsid w:val="00E67F38"/>
    <w:rsid w:val="00E7485E"/>
    <w:rsid w:val="00E805A9"/>
    <w:rsid w:val="00E939F6"/>
    <w:rsid w:val="00EA2BCC"/>
    <w:rsid w:val="00EA3965"/>
    <w:rsid w:val="00EA7CE1"/>
    <w:rsid w:val="00EA7D52"/>
    <w:rsid w:val="00EB0FA1"/>
    <w:rsid w:val="00EB246D"/>
    <w:rsid w:val="00EB365E"/>
    <w:rsid w:val="00EB500E"/>
    <w:rsid w:val="00EB6761"/>
    <w:rsid w:val="00EC6B97"/>
    <w:rsid w:val="00ED5056"/>
    <w:rsid w:val="00ED5C70"/>
    <w:rsid w:val="00ED76E1"/>
    <w:rsid w:val="00EE106D"/>
    <w:rsid w:val="00EE152A"/>
    <w:rsid w:val="00EF29ED"/>
    <w:rsid w:val="00EF77BC"/>
    <w:rsid w:val="00F15373"/>
    <w:rsid w:val="00F330E5"/>
    <w:rsid w:val="00F425E5"/>
    <w:rsid w:val="00F43A3D"/>
    <w:rsid w:val="00F565C7"/>
    <w:rsid w:val="00F60266"/>
    <w:rsid w:val="00F62736"/>
    <w:rsid w:val="00F65499"/>
    <w:rsid w:val="00F65711"/>
    <w:rsid w:val="00F770D8"/>
    <w:rsid w:val="00F86456"/>
    <w:rsid w:val="00F920F9"/>
    <w:rsid w:val="00F93D5A"/>
    <w:rsid w:val="00F952D7"/>
    <w:rsid w:val="00FA1AE9"/>
    <w:rsid w:val="00FA1BEB"/>
    <w:rsid w:val="00FB3FCF"/>
    <w:rsid w:val="00FB7178"/>
    <w:rsid w:val="00FC1055"/>
    <w:rsid w:val="00FD0AEC"/>
    <w:rsid w:val="00FD0E5D"/>
    <w:rsid w:val="00FD5057"/>
    <w:rsid w:val="00FD6240"/>
    <w:rsid w:val="00FD77D8"/>
    <w:rsid w:val="00FD78DE"/>
    <w:rsid w:val="00FE384C"/>
    <w:rsid w:val="00FE7974"/>
    <w:rsid w:val="00FF6055"/>
    <w:rsid w:val="00FF6FD0"/>
    <w:rsid w:val="01492632"/>
    <w:rsid w:val="01601DC3"/>
    <w:rsid w:val="01F62D38"/>
    <w:rsid w:val="027F18FE"/>
    <w:rsid w:val="045D6294"/>
    <w:rsid w:val="045E635E"/>
    <w:rsid w:val="0566241B"/>
    <w:rsid w:val="056F569D"/>
    <w:rsid w:val="06373AC3"/>
    <w:rsid w:val="06985A71"/>
    <w:rsid w:val="06CA486A"/>
    <w:rsid w:val="07C0553C"/>
    <w:rsid w:val="08607223"/>
    <w:rsid w:val="08CE5086"/>
    <w:rsid w:val="091E49B5"/>
    <w:rsid w:val="09663B98"/>
    <w:rsid w:val="09FC2EEE"/>
    <w:rsid w:val="0AB614E7"/>
    <w:rsid w:val="0E181470"/>
    <w:rsid w:val="0E253853"/>
    <w:rsid w:val="0E510A33"/>
    <w:rsid w:val="104B07D5"/>
    <w:rsid w:val="105D6BE2"/>
    <w:rsid w:val="10B92AB4"/>
    <w:rsid w:val="119B501C"/>
    <w:rsid w:val="131211B0"/>
    <w:rsid w:val="13305730"/>
    <w:rsid w:val="138A48B8"/>
    <w:rsid w:val="153059C1"/>
    <w:rsid w:val="17352A85"/>
    <w:rsid w:val="17D22506"/>
    <w:rsid w:val="17E11A92"/>
    <w:rsid w:val="182241BD"/>
    <w:rsid w:val="185225B1"/>
    <w:rsid w:val="18B23E20"/>
    <w:rsid w:val="191D7E92"/>
    <w:rsid w:val="1B024C17"/>
    <w:rsid w:val="1BA86235"/>
    <w:rsid w:val="1C9816C4"/>
    <w:rsid w:val="1DA96C7E"/>
    <w:rsid w:val="1DDC1EE4"/>
    <w:rsid w:val="1E8D6E7A"/>
    <w:rsid w:val="1EFE2191"/>
    <w:rsid w:val="1FDC7377"/>
    <w:rsid w:val="201D7798"/>
    <w:rsid w:val="20CD638A"/>
    <w:rsid w:val="216A77E3"/>
    <w:rsid w:val="218030CF"/>
    <w:rsid w:val="21BA0353"/>
    <w:rsid w:val="22122D5F"/>
    <w:rsid w:val="22A22C0F"/>
    <w:rsid w:val="23BF3A16"/>
    <w:rsid w:val="24942974"/>
    <w:rsid w:val="25C3275F"/>
    <w:rsid w:val="263953DA"/>
    <w:rsid w:val="264428AB"/>
    <w:rsid w:val="269B4CDC"/>
    <w:rsid w:val="27543558"/>
    <w:rsid w:val="27810914"/>
    <w:rsid w:val="282807CF"/>
    <w:rsid w:val="28BF38D7"/>
    <w:rsid w:val="293D4858"/>
    <w:rsid w:val="2A812D59"/>
    <w:rsid w:val="2AAF3321"/>
    <w:rsid w:val="2AC642C2"/>
    <w:rsid w:val="2ADF4E29"/>
    <w:rsid w:val="2C5164FB"/>
    <w:rsid w:val="2F6321CA"/>
    <w:rsid w:val="2FFE1061"/>
    <w:rsid w:val="30890A1A"/>
    <w:rsid w:val="313770B7"/>
    <w:rsid w:val="316B6C81"/>
    <w:rsid w:val="31CB377C"/>
    <w:rsid w:val="3341648F"/>
    <w:rsid w:val="337556D5"/>
    <w:rsid w:val="337D17D3"/>
    <w:rsid w:val="343712EE"/>
    <w:rsid w:val="34CC2C70"/>
    <w:rsid w:val="358C023A"/>
    <w:rsid w:val="36712863"/>
    <w:rsid w:val="3684015B"/>
    <w:rsid w:val="37E0725E"/>
    <w:rsid w:val="38C53E19"/>
    <w:rsid w:val="39AF7045"/>
    <w:rsid w:val="39E80BCE"/>
    <w:rsid w:val="3A4E161A"/>
    <w:rsid w:val="3AF1764D"/>
    <w:rsid w:val="3DD42BC7"/>
    <w:rsid w:val="3ED728B6"/>
    <w:rsid w:val="3F652C0C"/>
    <w:rsid w:val="3F7B167E"/>
    <w:rsid w:val="40C62267"/>
    <w:rsid w:val="40CD6AC6"/>
    <w:rsid w:val="41133F8F"/>
    <w:rsid w:val="423111A9"/>
    <w:rsid w:val="42F87C1D"/>
    <w:rsid w:val="43350D51"/>
    <w:rsid w:val="439315C3"/>
    <w:rsid w:val="43E50564"/>
    <w:rsid w:val="43E9096D"/>
    <w:rsid w:val="46455617"/>
    <w:rsid w:val="465C1C35"/>
    <w:rsid w:val="467B3218"/>
    <w:rsid w:val="482D4E5C"/>
    <w:rsid w:val="48DF1E0C"/>
    <w:rsid w:val="48FF07DE"/>
    <w:rsid w:val="4B2B1423"/>
    <w:rsid w:val="4C6752FD"/>
    <w:rsid w:val="4CB84168"/>
    <w:rsid w:val="4DDF2F76"/>
    <w:rsid w:val="4EE678B1"/>
    <w:rsid w:val="4F2F11A4"/>
    <w:rsid w:val="501D521A"/>
    <w:rsid w:val="50730DFE"/>
    <w:rsid w:val="519C2FBE"/>
    <w:rsid w:val="524A30DB"/>
    <w:rsid w:val="53B15D91"/>
    <w:rsid w:val="53E25786"/>
    <w:rsid w:val="54D7422C"/>
    <w:rsid w:val="551E042A"/>
    <w:rsid w:val="552B6E8F"/>
    <w:rsid w:val="55FE2912"/>
    <w:rsid w:val="56A701A1"/>
    <w:rsid w:val="58971DDF"/>
    <w:rsid w:val="589960FB"/>
    <w:rsid w:val="59215EE8"/>
    <w:rsid w:val="5A024E66"/>
    <w:rsid w:val="5A110220"/>
    <w:rsid w:val="5B9430CC"/>
    <w:rsid w:val="5C9C30B5"/>
    <w:rsid w:val="5E9B75B4"/>
    <w:rsid w:val="5F3B7F42"/>
    <w:rsid w:val="606B6FC8"/>
    <w:rsid w:val="60D57DE5"/>
    <w:rsid w:val="62524F1C"/>
    <w:rsid w:val="630E7A44"/>
    <w:rsid w:val="630F6678"/>
    <w:rsid w:val="63927C54"/>
    <w:rsid w:val="64D531E4"/>
    <w:rsid w:val="67745A09"/>
    <w:rsid w:val="678F138E"/>
    <w:rsid w:val="688525CF"/>
    <w:rsid w:val="68A43209"/>
    <w:rsid w:val="68B30B23"/>
    <w:rsid w:val="6A927785"/>
    <w:rsid w:val="6B455189"/>
    <w:rsid w:val="6BC60027"/>
    <w:rsid w:val="6E02795F"/>
    <w:rsid w:val="6E2859B9"/>
    <w:rsid w:val="6E892E60"/>
    <w:rsid w:val="6F1A451A"/>
    <w:rsid w:val="6FFF025C"/>
    <w:rsid w:val="7211224A"/>
    <w:rsid w:val="73406781"/>
    <w:rsid w:val="73FB58FF"/>
    <w:rsid w:val="768A3CB8"/>
    <w:rsid w:val="76BD06FD"/>
    <w:rsid w:val="772A4186"/>
    <w:rsid w:val="77CE0815"/>
    <w:rsid w:val="78AA0F2F"/>
    <w:rsid w:val="79E73CD8"/>
    <w:rsid w:val="7A5C62F1"/>
    <w:rsid w:val="7B5F37E0"/>
    <w:rsid w:val="7BFA7BAF"/>
    <w:rsid w:val="7D822DDC"/>
    <w:rsid w:val="7E6C0CA1"/>
    <w:rsid w:val="7E8D667E"/>
    <w:rsid w:val="7EA12D0F"/>
    <w:rsid w:val="7FE46043"/>
    <w:rsid w:val="7FE92306"/>
    <w:rsid w:val="7FF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4E799E-5A07-4C18-81F3-DE98011A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B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4711BB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semiHidden/>
    <w:rsid w:val="00BB43B5"/>
    <w:rPr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rsid w:val="004711BB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4711BB"/>
    <w:rPr>
      <w:rFonts w:ascii="Calibri" w:eastAsia="宋体" w:hAnsi="Calibri" w:cs="Times New Roman"/>
      <w:kern w:val="2"/>
      <w:sz w:val="22"/>
      <w:szCs w:val="22"/>
    </w:rPr>
  </w:style>
  <w:style w:type="paragraph" w:styleId="a4">
    <w:name w:val="annotation subject"/>
    <w:basedOn w:val="a3"/>
    <w:next w:val="a3"/>
    <w:link w:val="Char0"/>
    <w:uiPriority w:val="99"/>
    <w:semiHidden/>
    <w:rsid w:val="004711BB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4711BB"/>
    <w:rPr>
      <w:rFonts w:ascii="Calibri" w:eastAsia="宋体" w:hAnsi="Calibri" w:cs="Times New Roman"/>
      <w:b/>
      <w:bCs/>
      <w:kern w:val="2"/>
      <w:sz w:val="22"/>
      <w:szCs w:val="22"/>
    </w:rPr>
  </w:style>
  <w:style w:type="paragraph" w:styleId="a5">
    <w:name w:val="Balloon Text"/>
    <w:basedOn w:val="a"/>
    <w:link w:val="Char1"/>
    <w:uiPriority w:val="99"/>
    <w:semiHidden/>
    <w:rsid w:val="004711B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711BB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471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4711BB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471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4711BB"/>
    <w:rPr>
      <w:rFonts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rsid w:val="004711BB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0"/>
    <w:uiPriority w:val="99"/>
    <w:semiHidden/>
    <w:rsid w:val="00BB43B5"/>
    <w:rPr>
      <w:sz w:val="16"/>
      <w:szCs w:val="16"/>
    </w:rPr>
  </w:style>
  <w:style w:type="character" w:styleId="a8">
    <w:name w:val="Hyperlink"/>
    <w:uiPriority w:val="99"/>
    <w:semiHidden/>
    <w:rsid w:val="004711BB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rsid w:val="004711BB"/>
    <w:rPr>
      <w:rFonts w:cs="Times New Roman"/>
      <w:sz w:val="21"/>
      <w:szCs w:val="21"/>
    </w:rPr>
  </w:style>
  <w:style w:type="table" w:styleId="aa">
    <w:name w:val="Table Grid"/>
    <w:basedOn w:val="a1"/>
    <w:uiPriority w:val="99"/>
    <w:rsid w:val="0047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4711BB"/>
    <w:pPr>
      <w:ind w:firstLineChars="200" w:firstLine="420"/>
    </w:pPr>
  </w:style>
  <w:style w:type="table" w:customStyle="1" w:styleId="1">
    <w:name w:val="网格型1"/>
    <w:uiPriority w:val="99"/>
    <w:rsid w:val="0047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7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520</Words>
  <Characters>2964</Characters>
  <Application>Microsoft Office Word</Application>
  <DocSecurity>0</DocSecurity>
  <Lines>24</Lines>
  <Paragraphs>6</Paragraphs>
  <ScaleCrop>false</ScaleCrop>
  <Company>微软中国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</dc:title>
  <dc:subject/>
  <dc:creator>石定芳</dc:creator>
  <cp:keywords/>
  <dc:description/>
  <cp:lastModifiedBy>sbbsqsdm@outlook.com</cp:lastModifiedBy>
  <cp:revision>4</cp:revision>
  <cp:lastPrinted>2018-07-17T08:06:00Z</cp:lastPrinted>
  <dcterms:created xsi:type="dcterms:W3CDTF">2019-02-25T11:56:00Z</dcterms:created>
  <dcterms:modified xsi:type="dcterms:W3CDTF">2020-03-18T07:06:00Z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