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6E8" w:rsidRPr="000C36E8" w:rsidRDefault="000C36E8" w:rsidP="000C36E8">
      <w:pPr>
        <w:widowControl/>
        <w:spacing w:before="600" w:after="100" w:afterAutospacing="1"/>
        <w:jc w:val="center"/>
        <w:outlineLvl w:val="1"/>
        <w:rPr>
          <w:rFonts w:ascii="黑体" w:eastAsia="黑体" w:hAnsi="黑体" w:cs="宋体"/>
          <w:b/>
          <w:bCs/>
          <w:color w:val="1F5781"/>
          <w:kern w:val="0"/>
          <w:sz w:val="39"/>
          <w:szCs w:val="39"/>
        </w:rPr>
      </w:pPr>
      <w:r w:rsidRPr="000C36E8">
        <w:rPr>
          <w:rFonts w:ascii="黑体" w:eastAsia="黑体" w:hAnsi="黑体" w:cs="宋体" w:hint="eastAsia"/>
          <w:b/>
          <w:bCs/>
          <w:color w:val="1F5781"/>
          <w:kern w:val="0"/>
          <w:sz w:val="39"/>
          <w:szCs w:val="39"/>
        </w:rPr>
        <w:t>四川省统计管理条例</w:t>
      </w:r>
    </w:p>
    <w:p w:rsidR="000C36E8" w:rsidRPr="000C36E8" w:rsidRDefault="000C36E8" w:rsidP="000C36E8">
      <w:pPr>
        <w:widowControl/>
        <w:wordWrap w:val="0"/>
        <w:spacing w:line="375" w:lineRule="atLeast"/>
        <w:jc w:val="center"/>
        <w:rPr>
          <w:rFonts w:ascii="宋体" w:eastAsia="宋体" w:hAnsi="宋体" w:cs="宋体" w:hint="eastAsia"/>
          <w:color w:val="333333"/>
          <w:kern w:val="0"/>
          <w:sz w:val="24"/>
          <w:szCs w:val="24"/>
        </w:rPr>
      </w:pPr>
      <w:bookmarkStart w:id="0" w:name="_GoBack"/>
      <w:bookmarkEnd w:id="0"/>
      <w:r w:rsidRPr="000C36E8">
        <w:rPr>
          <w:rFonts w:ascii="宋体" w:eastAsia="宋体" w:hAnsi="宋体" w:cs="宋体" w:hint="eastAsia"/>
          <w:b/>
          <w:bCs/>
          <w:color w:val="333333"/>
          <w:kern w:val="0"/>
          <w:sz w:val="24"/>
          <w:szCs w:val="24"/>
          <w:bdr w:val="none" w:sz="0" w:space="0" w:color="auto" w:frame="1"/>
        </w:rPr>
        <w:t>四川省第十一届人民代表大会常务委员会公告</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（第</w:t>
      </w:r>
      <w:r w:rsidRPr="000C36E8">
        <w:rPr>
          <w:rFonts w:ascii="宋体" w:eastAsia="宋体" w:hAnsi="宋体" w:cs="宋体"/>
          <w:b/>
          <w:bCs/>
          <w:color w:val="333333"/>
          <w:kern w:val="0"/>
          <w:sz w:val="24"/>
          <w:szCs w:val="24"/>
          <w:bdr w:val="none" w:sz="0" w:space="0" w:color="auto" w:frame="1"/>
        </w:rPr>
        <w:t>56</w:t>
      </w:r>
      <w:r w:rsidRPr="000C36E8">
        <w:rPr>
          <w:rFonts w:ascii="宋体" w:eastAsia="宋体" w:hAnsi="宋体" w:cs="宋体" w:hint="eastAsia"/>
          <w:b/>
          <w:bCs/>
          <w:color w:val="333333"/>
          <w:kern w:val="0"/>
          <w:sz w:val="24"/>
          <w:szCs w:val="24"/>
          <w:bdr w:val="none" w:sz="0" w:space="0" w:color="auto" w:frame="1"/>
        </w:rPr>
        <w:t>号）</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《四川省统计管理条例》（</w:t>
      </w:r>
      <w:r w:rsidRPr="000C36E8">
        <w:rPr>
          <w:rFonts w:ascii="宋体" w:eastAsia="宋体" w:hAnsi="宋体" w:cs="宋体"/>
          <w:color w:val="333333"/>
          <w:kern w:val="0"/>
          <w:sz w:val="24"/>
          <w:szCs w:val="24"/>
        </w:rPr>
        <w:t>NO</w:t>
      </w:r>
      <w:r w:rsidRPr="000C36E8">
        <w:rPr>
          <w:rFonts w:ascii="宋体" w:eastAsia="宋体" w:hAnsi="宋体" w:cs="宋体" w:hint="eastAsia"/>
          <w:color w:val="333333"/>
          <w:kern w:val="0"/>
          <w:sz w:val="24"/>
          <w:szCs w:val="24"/>
        </w:rPr>
        <w:t>：</w:t>
      </w:r>
      <w:r w:rsidRPr="000C36E8">
        <w:rPr>
          <w:rFonts w:ascii="宋体" w:eastAsia="宋体" w:hAnsi="宋体" w:cs="宋体"/>
          <w:color w:val="333333"/>
          <w:kern w:val="0"/>
          <w:sz w:val="24"/>
          <w:szCs w:val="24"/>
        </w:rPr>
        <w:t>SC080974</w:t>
      </w:r>
      <w:r w:rsidRPr="000C36E8">
        <w:rPr>
          <w:rFonts w:ascii="宋体" w:eastAsia="宋体" w:hAnsi="宋体" w:cs="宋体" w:hint="eastAsia"/>
          <w:color w:val="333333"/>
          <w:kern w:val="0"/>
          <w:sz w:val="24"/>
          <w:szCs w:val="24"/>
        </w:rPr>
        <w:t>）已由四川省第十一届人民代表大会常务委员会第二十三次会议于</w:t>
      </w:r>
      <w:r w:rsidRPr="000C36E8">
        <w:rPr>
          <w:rFonts w:ascii="宋体" w:eastAsia="宋体" w:hAnsi="宋体" w:cs="宋体"/>
          <w:color w:val="333333"/>
          <w:kern w:val="0"/>
          <w:sz w:val="24"/>
          <w:szCs w:val="24"/>
        </w:rPr>
        <w:t>2011</w:t>
      </w:r>
      <w:r w:rsidRPr="000C36E8">
        <w:rPr>
          <w:rFonts w:ascii="宋体" w:eastAsia="宋体" w:hAnsi="宋体" w:cs="宋体" w:hint="eastAsia"/>
          <w:color w:val="333333"/>
          <w:kern w:val="0"/>
          <w:sz w:val="24"/>
          <w:szCs w:val="24"/>
        </w:rPr>
        <w:t>年</w:t>
      </w:r>
      <w:r w:rsidRPr="000C36E8">
        <w:rPr>
          <w:rFonts w:ascii="宋体" w:eastAsia="宋体" w:hAnsi="宋体" w:cs="宋体"/>
          <w:color w:val="333333"/>
          <w:kern w:val="0"/>
          <w:sz w:val="24"/>
          <w:szCs w:val="24"/>
        </w:rPr>
        <w:t>5</w:t>
      </w:r>
      <w:r w:rsidRPr="000C36E8">
        <w:rPr>
          <w:rFonts w:ascii="宋体" w:eastAsia="宋体" w:hAnsi="宋体" w:cs="宋体" w:hint="eastAsia"/>
          <w:color w:val="333333"/>
          <w:kern w:val="0"/>
          <w:sz w:val="24"/>
          <w:szCs w:val="24"/>
        </w:rPr>
        <w:t>月</w:t>
      </w:r>
      <w:r w:rsidRPr="000C36E8">
        <w:rPr>
          <w:rFonts w:ascii="宋体" w:eastAsia="宋体" w:hAnsi="宋体" w:cs="宋体"/>
          <w:color w:val="333333"/>
          <w:kern w:val="0"/>
          <w:sz w:val="24"/>
          <w:szCs w:val="24"/>
        </w:rPr>
        <w:t>27</w:t>
      </w:r>
      <w:r w:rsidRPr="000C36E8">
        <w:rPr>
          <w:rFonts w:ascii="宋体" w:eastAsia="宋体" w:hAnsi="宋体" w:cs="宋体" w:hint="eastAsia"/>
          <w:color w:val="333333"/>
          <w:kern w:val="0"/>
          <w:sz w:val="24"/>
          <w:szCs w:val="24"/>
        </w:rPr>
        <w:t>日修订通过，现予公布，自公布之日起施行。</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righ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四川省人民代表大会常务委员会</w:t>
      </w:r>
    </w:p>
    <w:p w:rsidR="000C36E8" w:rsidRPr="000C36E8" w:rsidRDefault="000C36E8" w:rsidP="000C36E8">
      <w:pPr>
        <w:widowControl/>
        <w:wordWrap w:val="0"/>
        <w:spacing w:line="375" w:lineRule="atLeast"/>
        <w:jc w:val="righ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二〇一一年五月二十七日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四川省统计管理条例</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w:t>
      </w:r>
      <w:r w:rsidRPr="000C36E8">
        <w:rPr>
          <w:rFonts w:ascii="宋体" w:eastAsia="宋体" w:hAnsi="宋体" w:cs="宋体"/>
          <w:color w:val="333333"/>
          <w:kern w:val="0"/>
          <w:sz w:val="24"/>
          <w:szCs w:val="24"/>
        </w:rPr>
        <w:t>1995</w:t>
      </w:r>
      <w:r w:rsidRPr="000C36E8">
        <w:rPr>
          <w:rFonts w:ascii="宋体" w:eastAsia="宋体" w:hAnsi="宋体" w:cs="宋体" w:hint="eastAsia"/>
          <w:color w:val="333333"/>
          <w:kern w:val="0"/>
          <w:sz w:val="24"/>
          <w:szCs w:val="24"/>
        </w:rPr>
        <w:t>年</w:t>
      </w:r>
      <w:r w:rsidRPr="000C36E8">
        <w:rPr>
          <w:rFonts w:ascii="宋体" w:eastAsia="宋体" w:hAnsi="宋体" w:cs="宋体"/>
          <w:color w:val="333333"/>
          <w:kern w:val="0"/>
          <w:sz w:val="24"/>
          <w:szCs w:val="24"/>
        </w:rPr>
        <w:t>12</w:t>
      </w:r>
      <w:r w:rsidRPr="000C36E8">
        <w:rPr>
          <w:rFonts w:ascii="宋体" w:eastAsia="宋体" w:hAnsi="宋体" w:cs="宋体" w:hint="eastAsia"/>
          <w:color w:val="333333"/>
          <w:kern w:val="0"/>
          <w:sz w:val="24"/>
          <w:szCs w:val="24"/>
        </w:rPr>
        <w:t>月</w:t>
      </w:r>
      <w:r w:rsidRPr="000C36E8">
        <w:rPr>
          <w:rFonts w:ascii="宋体" w:eastAsia="宋体" w:hAnsi="宋体" w:cs="宋体"/>
          <w:color w:val="333333"/>
          <w:kern w:val="0"/>
          <w:sz w:val="24"/>
          <w:szCs w:val="24"/>
        </w:rPr>
        <w:t>20</w:t>
      </w:r>
      <w:r w:rsidRPr="000C36E8">
        <w:rPr>
          <w:rFonts w:ascii="宋体" w:eastAsia="宋体" w:hAnsi="宋体" w:cs="宋体" w:hint="eastAsia"/>
          <w:color w:val="333333"/>
          <w:kern w:val="0"/>
          <w:sz w:val="24"/>
          <w:szCs w:val="24"/>
        </w:rPr>
        <w:t>日四川省第八届人民代表大会常务委员会第十八次会议通过，根据</w:t>
      </w:r>
      <w:r w:rsidRPr="000C36E8">
        <w:rPr>
          <w:rFonts w:ascii="宋体" w:eastAsia="宋体" w:hAnsi="宋体" w:cs="宋体"/>
          <w:color w:val="333333"/>
          <w:kern w:val="0"/>
          <w:sz w:val="24"/>
          <w:szCs w:val="24"/>
        </w:rPr>
        <w:t>1997</w:t>
      </w:r>
      <w:r w:rsidRPr="000C36E8">
        <w:rPr>
          <w:rFonts w:ascii="宋体" w:eastAsia="宋体" w:hAnsi="宋体" w:cs="宋体" w:hint="eastAsia"/>
          <w:color w:val="333333"/>
          <w:kern w:val="0"/>
          <w:sz w:val="24"/>
          <w:szCs w:val="24"/>
        </w:rPr>
        <w:t>年</w:t>
      </w:r>
      <w:r w:rsidRPr="000C36E8">
        <w:rPr>
          <w:rFonts w:ascii="宋体" w:eastAsia="宋体" w:hAnsi="宋体" w:cs="宋体"/>
          <w:color w:val="333333"/>
          <w:kern w:val="0"/>
          <w:sz w:val="24"/>
          <w:szCs w:val="24"/>
        </w:rPr>
        <w:t>10</w:t>
      </w:r>
      <w:r w:rsidRPr="000C36E8">
        <w:rPr>
          <w:rFonts w:ascii="宋体" w:eastAsia="宋体" w:hAnsi="宋体" w:cs="宋体" w:hint="eastAsia"/>
          <w:color w:val="333333"/>
          <w:kern w:val="0"/>
          <w:sz w:val="24"/>
          <w:szCs w:val="24"/>
        </w:rPr>
        <w:t>月</w:t>
      </w:r>
      <w:r w:rsidRPr="000C36E8">
        <w:rPr>
          <w:rFonts w:ascii="宋体" w:eastAsia="宋体" w:hAnsi="宋体" w:cs="宋体"/>
          <w:color w:val="333333"/>
          <w:kern w:val="0"/>
          <w:sz w:val="24"/>
          <w:szCs w:val="24"/>
        </w:rPr>
        <w:t>17</w:t>
      </w:r>
      <w:r w:rsidRPr="000C36E8">
        <w:rPr>
          <w:rFonts w:ascii="宋体" w:eastAsia="宋体" w:hAnsi="宋体" w:cs="宋体" w:hint="eastAsia"/>
          <w:color w:val="333333"/>
          <w:kern w:val="0"/>
          <w:sz w:val="24"/>
          <w:szCs w:val="24"/>
        </w:rPr>
        <w:t>日四川省第八届人民代表大会常务委员会第二十九次会议《关于修改〈四川省统计管理条例〉的决定》第一次修正，根据</w:t>
      </w:r>
      <w:r w:rsidRPr="000C36E8">
        <w:rPr>
          <w:rFonts w:ascii="宋体" w:eastAsia="宋体" w:hAnsi="宋体" w:cs="宋体"/>
          <w:color w:val="333333"/>
          <w:kern w:val="0"/>
          <w:sz w:val="24"/>
          <w:szCs w:val="24"/>
        </w:rPr>
        <w:t>2002</w:t>
      </w:r>
      <w:r w:rsidRPr="000C36E8">
        <w:rPr>
          <w:rFonts w:ascii="宋体" w:eastAsia="宋体" w:hAnsi="宋体" w:cs="宋体" w:hint="eastAsia"/>
          <w:color w:val="333333"/>
          <w:kern w:val="0"/>
          <w:sz w:val="24"/>
          <w:szCs w:val="24"/>
        </w:rPr>
        <w:t>年</w:t>
      </w:r>
      <w:r w:rsidRPr="000C36E8">
        <w:rPr>
          <w:rFonts w:ascii="宋体" w:eastAsia="宋体" w:hAnsi="宋体" w:cs="宋体"/>
          <w:color w:val="333333"/>
          <w:kern w:val="0"/>
          <w:sz w:val="24"/>
          <w:szCs w:val="24"/>
        </w:rPr>
        <w:t>11</w:t>
      </w:r>
      <w:r w:rsidRPr="000C36E8">
        <w:rPr>
          <w:rFonts w:ascii="宋体" w:eastAsia="宋体" w:hAnsi="宋体" w:cs="宋体" w:hint="eastAsia"/>
          <w:color w:val="333333"/>
          <w:kern w:val="0"/>
          <w:sz w:val="24"/>
          <w:szCs w:val="24"/>
        </w:rPr>
        <w:t>月</w:t>
      </w:r>
      <w:r w:rsidRPr="000C36E8">
        <w:rPr>
          <w:rFonts w:ascii="宋体" w:eastAsia="宋体" w:hAnsi="宋体" w:cs="宋体"/>
          <w:color w:val="333333"/>
          <w:kern w:val="0"/>
          <w:sz w:val="24"/>
          <w:szCs w:val="24"/>
        </w:rPr>
        <w:t>30</w:t>
      </w:r>
      <w:r w:rsidRPr="000C36E8">
        <w:rPr>
          <w:rFonts w:ascii="宋体" w:eastAsia="宋体" w:hAnsi="宋体" w:cs="宋体" w:hint="eastAsia"/>
          <w:color w:val="333333"/>
          <w:kern w:val="0"/>
          <w:sz w:val="24"/>
          <w:szCs w:val="24"/>
        </w:rPr>
        <w:t>日四川省第九届人民代表大会常务委员会第三十二次会议《关于修改〈四川省统计管理条例〉的决定》第二次修正，</w:t>
      </w:r>
      <w:r w:rsidRPr="000C36E8">
        <w:rPr>
          <w:rFonts w:ascii="宋体" w:eastAsia="宋体" w:hAnsi="宋体" w:cs="宋体"/>
          <w:color w:val="333333"/>
          <w:kern w:val="0"/>
          <w:sz w:val="24"/>
          <w:szCs w:val="24"/>
        </w:rPr>
        <w:t>2011</w:t>
      </w:r>
      <w:r w:rsidRPr="000C36E8">
        <w:rPr>
          <w:rFonts w:ascii="宋体" w:eastAsia="宋体" w:hAnsi="宋体" w:cs="宋体" w:hint="eastAsia"/>
          <w:color w:val="333333"/>
          <w:kern w:val="0"/>
          <w:sz w:val="24"/>
          <w:szCs w:val="24"/>
        </w:rPr>
        <w:t>年</w:t>
      </w:r>
      <w:r w:rsidRPr="000C36E8">
        <w:rPr>
          <w:rFonts w:ascii="宋体" w:eastAsia="宋体" w:hAnsi="宋体" w:cs="宋体"/>
          <w:color w:val="333333"/>
          <w:kern w:val="0"/>
          <w:sz w:val="24"/>
          <w:szCs w:val="24"/>
        </w:rPr>
        <w:t>5</w:t>
      </w:r>
      <w:r w:rsidRPr="000C36E8">
        <w:rPr>
          <w:rFonts w:ascii="宋体" w:eastAsia="宋体" w:hAnsi="宋体" w:cs="宋体" w:hint="eastAsia"/>
          <w:color w:val="333333"/>
          <w:kern w:val="0"/>
          <w:sz w:val="24"/>
          <w:szCs w:val="24"/>
        </w:rPr>
        <w:t>月</w:t>
      </w:r>
      <w:r w:rsidRPr="000C36E8">
        <w:rPr>
          <w:rFonts w:ascii="宋体" w:eastAsia="宋体" w:hAnsi="宋体" w:cs="宋体"/>
          <w:color w:val="333333"/>
          <w:kern w:val="0"/>
          <w:sz w:val="24"/>
          <w:szCs w:val="24"/>
        </w:rPr>
        <w:t>27</w:t>
      </w:r>
      <w:r w:rsidRPr="000C36E8">
        <w:rPr>
          <w:rFonts w:ascii="宋体" w:eastAsia="宋体" w:hAnsi="宋体" w:cs="宋体" w:hint="eastAsia"/>
          <w:color w:val="333333"/>
          <w:kern w:val="0"/>
          <w:sz w:val="24"/>
          <w:szCs w:val="24"/>
        </w:rPr>
        <w:t>日四川省第十一届人民代表大会常务委员会第二十三次会议修订）</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b/>
          <w:bCs/>
          <w:color w:val="333333"/>
          <w:kern w:val="0"/>
          <w:sz w:val="24"/>
          <w:szCs w:val="24"/>
          <w:bdr w:val="none" w:sz="0" w:space="0" w:color="auto" w:frame="1"/>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第一章　总</w:t>
      </w:r>
      <w:r w:rsidRPr="000C36E8">
        <w:rPr>
          <w:rFonts w:ascii="宋体" w:eastAsia="宋体" w:hAnsi="宋体" w:cs="宋体"/>
          <w:b/>
          <w:bCs/>
          <w:color w:val="333333"/>
          <w:kern w:val="0"/>
          <w:sz w:val="24"/>
          <w:szCs w:val="24"/>
          <w:bdr w:val="none" w:sz="0" w:space="0" w:color="auto" w:frame="1"/>
        </w:rPr>
        <w:t xml:space="preserve"> </w:t>
      </w:r>
      <w:r w:rsidRPr="000C36E8">
        <w:rPr>
          <w:rFonts w:ascii="宋体" w:eastAsia="宋体" w:hAnsi="宋体" w:cs="宋体" w:hint="eastAsia"/>
          <w:b/>
          <w:bCs/>
          <w:color w:val="333333"/>
          <w:kern w:val="0"/>
          <w:sz w:val="24"/>
          <w:szCs w:val="24"/>
          <w:bdr w:val="none" w:sz="0" w:space="0" w:color="auto" w:frame="1"/>
        </w:rPr>
        <w:t>则</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第一条　为了加强统计管理，保障统计资料的真实性、准确性、完整性和及时性，充分发挥统计在指导国民经济和社会发展中的重要作用，根据《中华人民共和国统计法》和国家有关规定，结合四川省实际，制定本条例。</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第二条　四川省行政区域内的国家机关、社会团体、企业、事业单位、其他组织和个人，必须遵守国家统计法律、行政法规和本条例。</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第三条　统计的基本任务是对经济社会发展情况进行统计调查、统计分析，提供统计资料和统计咨询意见，实行统计监督。</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第四条　统计机构和统计人员实行工作责任制，按照统计法律、法规和统计制度，如实提供统计资料，准确及时完成统计工作任务，保守国家秘密。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lastRenderedPageBreak/>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统计机构和统计人员依法独立行使统计调查、统计报告、统计监督的职权，不受侵犯。</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第五条　县级以上地方各级人民政府统计机构主管本行政区域内的统计工作。</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第六条　地方各级人民政府和有关部门应当加强对统计工作的领导，为统计工作提供必要条件，保证统计工作的正常进行。对在统计工作中</w:t>
      </w:r>
      <w:proofErr w:type="gramStart"/>
      <w:r w:rsidRPr="000C36E8">
        <w:rPr>
          <w:rFonts w:ascii="宋体" w:eastAsia="宋体" w:hAnsi="宋体" w:cs="宋体" w:hint="eastAsia"/>
          <w:color w:val="333333"/>
          <w:kern w:val="0"/>
          <w:sz w:val="24"/>
          <w:szCs w:val="24"/>
        </w:rPr>
        <w:t>作出</w:t>
      </w:r>
      <w:proofErr w:type="gramEnd"/>
      <w:r w:rsidRPr="000C36E8">
        <w:rPr>
          <w:rFonts w:ascii="宋体" w:eastAsia="宋体" w:hAnsi="宋体" w:cs="宋体" w:hint="eastAsia"/>
          <w:color w:val="333333"/>
          <w:kern w:val="0"/>
          <w:sz w:val="24"/>
          <w:szCs w:val="24"/>
        </w:rPr>
        <w:t>突出成绩的单位和个人，应当依照国家或者企业事业组织的规定给予表彰或者奖励。</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地方各级人民政府应当将统计工作所需经费列入同级财政预算。</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第七条　统计工作应当接受社会公众的监督。任何单位和个人有权检举统计中弄虚作假等违法行为。对检举有功的单位和个人应当给予表彰和奖励。</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第八条　全省应当加强统计科学研究，完善统计指标体系、统计标准体系和统计调查体系，提高统计的科学性。</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全省对统计信息化建设进行统一规划，有计划地推进统计信息搜集、处理、传输、存储技术和统计数据库体系的现代化。</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全省搭建统一的统计信息平台，建立运转高效的信息资源共享机制。</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第二章　统计机构和统计人员</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第九条　四川省统计局是全省统计工作的主管机构，对全省统计工作履行组织、协调、管理、监督的职责，负责组织实施全省国民经济核算。</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市（州）、县（市、区）人民政府的统计机构对本行政区域内的统计工作履行组织、协调、管理、监督的职责，负责组织实施本行政区域国民经济核算。</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地方各级人民政府统计机构受同级人民政府和上一级人民政府统计机构的双重领导，统计业务以上一级人民政府统计机构领导为主。</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lastRenderedPageBreak/>
        <w:t xml:space="preserve">　　第十条　乡镇人民政府、街道办事处设置统计机构或者配置专职综合统计人员，负责本乡镇、街道的统计工作。确有困难的经县级人民政府同意可以配置兼职综合统计人员。</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居民委员会和村民委员会指定人员负责本居住地区的统计工作。</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第十一条　县级以上地方各级人民政府各工作部门和行业主管部门根据各自的职责和统计任务的需要，设置综合统计机构，配置统计人员并指定统计负责人，在当地人民政府统计机构的指导下负责本部门、行业的统计工作。</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企业、事业单位、其他组织根据统计任务的需要，设置综合统计机构，为统计工作提供必要条件；也可配置专职或者兼职综合统计人员，或者委托统计代理机构负责本单位的统计工作。</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第十二条　统计人员应当具备与其从事的统计工作相适应的专业知识，取得统计从业资格。</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县级以上地方各级人民政府统计机构和有关部门应当定期开展对统计人员的专业培训和职业道德教育。</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统计人员所在单位应当支持统计人员定期参加统计继续教育培训。</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第十三条　统计人员应当保持基本稳定。各部门、各单位统计机构负责人或者统计工作负责人的变动，应当事先征求同级人民政府统计机构的意见。各级人民政府统计机构主要负责人的变动，应当事先征得上一级人民政府统计机构的同意。</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第三章　统计调查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第十四条　搜集、整理统计资料，应当以周期性普查为基础，以经常性抽样调查为主体，综合运用全面调查、重点调查等方法，并充分利用行政记录等资料。</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第十五条　工商、编制、民政等部门应当定期向同级人民政府统计机构提供基本单位行政登记资料，建立统一的基本单位名录库。基本单位名录库的具体管理办法，由四川省人民政府另行制定。</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lastRenderedPageBreak/>
        <w:t xml:space="preserve">　　各级人民政府统计机构在获取基本单位名录库资料后，应当及时书面告知统计调查对象到人民政府统计机构领取统计报表。统计调查对象应当自告知之日起三十日内到当地人民政府统计机构领取统计报表。</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第十六条　国家机关、社会团体、企业、事业单位、其他组织和个体工商户，按照统计法律、法规和统计制度，准确及时地向统计机构报送统计资料。不得迟报、拒报统计资料。不得提供不真实、不完整的统计资料。</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国家机关、社会团体、企业、事业单位和其他组织应当建立原始记录、统计台账，建立、健全统计资料的审核、签署、交接、归档等管理制度。</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基层群众自治组织和公民有义务如实提供国家统计调查所需要的情况。</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第十七条　地方各级人民政府统计机构，依法下达给各单位的统计调查任务，由各单位的综合统计机构或者综合统计人员负责组织实施。</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国家明确规定的统计制度、统计方法，各地方、各部门、各单位不得改变。</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第十八条　统计调查项目包括国家统计调查项目、部门统计调查项目和地方统计调查项目。</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地方统计调查项目应当与国家统计调查项目和部门统计调查项目相衔接。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（一）地方统计调查项目不得与国家统计调查项目和部门统计调查项目重复；</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（二）下级地方统计调查项目不得与上级地方统计调查项目重复；</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（三）新增地方统计调查项目不得与原有地方统计调查项目重复。</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地方统计调查项目的审批程序依照国家有关规定执行。</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第十九条　经批准的统计调查项目，在统计调查表右上角必须标明制表机关名称、表号、批准机关名称、批准号、有效期限等标志。</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不符合本条前款规定或者超过了有效期限的统计调查表，调查对象有权拒绝填报。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lastRenderedPageBreak/>
        <w:t xml:space="preserve">　　第二十条　违反统计法律、法规和统计制度进行的统计调查，有关单位和个人有权拒绝提供统计资料。</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不得利用统计调查窃取国家秘密、损害社会公共利益或者进行欺诈性、误导性的评价、咨询活动。</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第二十一条　国家普查，由地方各级人民政府统一领导并组织统计机构和有关部门共同实施。普查以外的国家统计调查和地方统计调查，由地方各级人民政府统计机构统一领导并组织有关部门实施。国家和地方的统计调查按行政区域进行。</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第四章　统计资料的提供和使用</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第二十二条　各地方、各部门、各单位向上一级或者本级人民政府统计机构报送统计资料，由本地方、本部门、本单位的综合统计机构或者综合统计人员负责。</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各地方、各部门、各单位的负责人对本地方、本部门、本单位统计机构或统计人员提供的统计资料，不得自行修改，也不得强令或者授意他人修改。</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统计机构、统计人员对本地方、本部门、本单位负责人强令或授意篡改统计资料、弄虚作假的行为，应当拒绝、抵制。任何地方、部门、单位的负责人不得对拒绝、抵制篡改统计资料、弄虚作假行为的统计人员进行打击报复。</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第二十三条　县级以上地方各级人民政府，对经济效益、工作实绩进行评价，属国</w:t>
      </w:r>
      <w:proofErr w:type="gramStart"/>
      <w:r w:rsidRPr="000C36E8">
        <w:rPr>
          <w:rFonts w:ascii="宋体" w:eastAsia="宋体" w:hAnsi="宋体" w:cs="宋体" w:hint="eastAsia"/>
          <w:color w:val="333333"/>
          <w:kern w:val="0"/>
          <w:sz w:val="24"/>
          <w:szCs w:val="24"/>
        </w:rPr>
        <w:t>家统计</w:t>
      </w:r>
      <w:proofErr w:type="gramEnd"/>
      <w:r w:rsidRPr="000C36E8">
        <w:rPr>
          <w:rFonts w:ascii="宋体" w:eastAsia="宋体" w:hAnsi="宋体" w:cs="宋体" w:hint="eastAsia"/>
          <w:color w:val="333333"/>
          <w:kern w:val="0"/>
          <w:sz w:val="24"/>
          <w:szCs w:val="24"/>
        </w:rPr>
        <w:t>管理指标范围内的数据，必须统一使用经同级人民政府统计机构核准的统计数据。国家另有规定的除外。</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各部门进行经济效益、工作评价，</w:t>
      </w:r>
      <w:proofErr w:type="gramStart"/>
      <w:r w:rsidRPr="000C36E8">
        <w:rPr>
          <w:rFonts w:ascii="宋体" w:eastAsia="宋体" w:hAnsi="宋体" w:cs="宋体" w:hint="eastAsia"/>
          <w:color w:val="333333"/>
          <w:kern w:val="0"/>
          <w:sz w:val="24"/>
          <w:szCs w:val="24"/>
        </w:rPr>
        <w:t>属统计</w:t>
      </w:r>
      <w:proofErr w:type="gramEnd"/>
      <w:r w:rsidRPr="000C36E8">
        <w:rPr>
          <w:rFonts w:ascii="宋体" w:eastAsia="宋体" w:hAnsi="宋体" w:cs="宋体" w:hint="eastAsia"/>
          <w:color w:val="333333"/>
          <w:kern w:val="0"/>
          <w:sz w:val="24"/>
          <w:szCs w:val="24"/>
        </w:rPr>
        <w:t>管理指标范围内的数据，必须统一使用由本部门综合统计机构或者综合统计人员提供的统计数据。</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第二十四条　公开发布统计资料应当真实可靠并遵守下列规定：</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（一）地方各级人民政府统计机构发布统计公报，按照国家有关规定执行；</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（二）县级以上地方各级人民政府各工作部门和行业主管部门发布统计资料前应当抄送同级人民政府统计机构并与统计机构核准的统计资料一致；</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lastRenderedPageBreak/>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（三）有关单位发布的本单位的统计资料，应当与上级主管部门核准的统计资料一致；</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（四）新闻媒介需要发表尚未公布的国民经济、社会发展基本统计资料，应当经同级人民政府统计机构审核同意，并注明资料来源；</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（五）统计信息服务机构发布统计资料，按照国家有关规定执行。</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第二十五条　统计机构和统计人员对在统计工作中知悉的国家秘密、商业秘密和个人信息，应当予以保密。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第二十六条　县级以上地方各级人民政府统计机构应当做好统计信息咨询服务工作，充分利用可以公开的统计信息为社会公众服务。</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国家机关、社会团体、企业、事业单位及其他组织和个人需要了解有关统计资料的，可以向当地人民政府统计机构查询。</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b/>
          <w:bCs/>
          <w:color w:val="333333"/>
          <w:kern w:val="0"/>
          <w:sz w:val="24"/>
          <w:szCs w:val="24"/>
          <w:bdr w:val="none" w:sz="0" w:space="0" w:color="auto" w:frame="1"/>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第五章　统计监督检查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第二十七条　县级以上地方各级人民政府及其监察机关对下级人民政府、本级人民政府统计机构和有关部门执行本条例的情况实施监督。</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县级以上地方各级人民政府根据统计工作需要，可以对有关部门和下级人民政府的统计工作进行巡查。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县级以上地方各级人民政府统计机构和有关部门应当对其组织的统计工作进行监督检查，对统计数据进行稽查核实。</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第二十八条　县级以上地方各级人民政府统计机构设置统计检查机构，配备监督检查人员，具体负责本行政区域内的统计监督检查工作。</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第二十九条　统计监督检查人员由省统计局组织培训，经考核合格取得统计检查证，方能从事统计监督检查工作。</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县级以上地方各级人民政府统计机构进行监督检查时，监督检查人员不得少于二人，并应当出示执法证件；未出示的，有关单位和个人有权拒绝检查。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lastRenderedPageBreak/>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第三十条　县级以上地方各级人民政府统计机构履行监督检查职责时，有权要求被检查的单位和个人提供统计原始记录、统计</w:t>
      </w:r>
      <w:proofErr w:type="gramStart"/>
      <w:r w:rsidRPr="000C36E8">
        <w:rPr>
          <w:rFonts w:ascii="宋体" w:eastAsia="宋体" w:hAnsi="宋体" w:cs="宋体" w:hint="eastAsia"/>
          <w:color w:val="333333"/>
          <w:kern w:val="0"/>
          <w:sz w:val="24"/>
          <w:szCs w:val="24"/>
        </w:rPr>
        <w:t>台账及有关</w:t>
      </w:r>
      <w:proofErr w:type="gramEnd"/>
      <w:r w:rsidRPr="000C36E8">
        <w:rPr>
          <w:rFonts w:ascii="宋体" w:eastAsia="宋体" w:hAnsi="宋体" w:cs="宋体" w:hint="eastAsia"/>
          <w:color w:val="333333"/>
          <w:kern w:val="0"/>
          <w:sz w:val="24"/>
          <w:szCs w:val="24"/>
        </w:rPr>
        <w:t>材料，在检查期内必要时可以按照程序登记保存有关的统计资料、会计资料和其他资料。被检查的单位和个人应当支持、协助统计检查机构或者统计检查员的工作，如实反映情况，提供证明材料，不得转移、隐匿、篡改、毁损统计资料。</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县级以上地方各级人民政府统计机构有权向被检查的单位和个人发出统计检查查询书。被检查的单位和个人，在接到统计检查查询书之日起十五日内应当</w:t>
      </w:r>
      <w:proofErr w:type="gramStart"/>
      <w:r w:rsidRPr="000C36E8">
        <w:rPr>
          <w:rFonts w:ascii="宋体" w:eastAsia="宋体" w:hAnsi="宋体" w:cs="宋体" w:hint="eastAsia"/>
          <w:color w:val="333333"/>
          <w:kern w:val="0"/>
          <w:sz w:val="24"/>
          <w:szCs w:val="24"/>
        </w:rPr>
        <w:t>作出</w:t>
      </w:r>
      <w:proofErr w:type="gramEnd"/>
      <w:r w:rsidRPr="000C36E8">
        <w:rPr>
          <w:rFonts w:ascii="宋体" w:eastAsia="宋体" w:hAnsi="宋体" w:cs="宋体" w:hint="eastAsia"/>
          <w:color w:val="333333"/>
          <w:kern w:val="0"/>
          <w:sz w:val="24"/>
          <w:szCs w:val="24"/>
        </w:rPr>
        <w:t>书面答复。逾期不答复的视为拒报。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第三十一条　县级以上地方各级人民政府统计机构负责查处本行政区域内的统计违法案件，上级人民政府统计机构可以直接查处下级人民政府统计机构管辖范围内的统计违法案件。</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人民政府各工作部门、行业主管部门的统计违法案件，由同级人民政府统计机构查处；人民政府统计机构的统计违法案件，由上一级人民政府统计机构查处；人民政府的统计违法案件由上一级人民政府责成其统计机构查处或者组织专门力量查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第三十二条　地方各级人民政府统计机构立案查处的重大统计违法案件，在立案的同时应当报上一级人民政府统计机构备案。处理结案后，应当向上一级人民政府统计机构报送处理结果。上级人民政府统计机构有权纠正下级人民政府统计违法案件的不适当的处理决定。</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第六章　法律责任</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第三十三条　统计调查对象有下列行为之一的，由县级以上地方人民政府统计机构责令改正，给予警告，可以予以通报；其直接负责的主管人员和其他直接责任人员属于国家工作人员的，由任免机关或者监察机关依法给予处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（一）拒绝提供统计资料或者经催报后仍未按时提供统计资料的；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（二）提供不真实或者不完整的统计资料的；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（三）拒绝答复或者</w:t>
      </w:r>
      <w:proofErr w:type="gramStart"/>
      <w:r w:rsidRPr="000C36E8">
        <w:rPr>
          <w:rFonts w:ascii="宋体" w:eastAsia="宋体" w:hAnsi="宋体" w:cs="宋体" w:hint="eastAsia"/>
          <w:color w:val="333333"/>
          <w:kern w:val="0"/>
          <w:sz w:val="24"/>
          <w:szCs w:val="24"/>
        </w:rPr>
        <w:t>不</w:t>
      </w:r>
      <w:proofErr w:type="gramEnd"/>
      <w:r w:rsidRPr="000C36E8">
        <w:rPr>
          <w:rFonts w:ascii="宋体" w:eastAsia="宋体" w:hAnsi="宋体" w:cs="宋体" w:hint="eastAsia"/>
          <w:color w:val="333333"/>
          <w:kern w:val="0"/>
          <w:sz w:val="24"/>
          <w:szCs w:val="24"/>
        </w:rPr>
        <w:t>如实答复统计检查查询书的；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lastRenderedPageBreak/>
        <w:t xml:space="preserve">　　（四）拒绝、阻碍统计调查、统计检查的；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（五）转移、隐匿、篡改、毁弃或者拒绝提供原始记录和凭证、统计台账、统计调查表及其他相关证明和资料的。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企业事业单位或者其他组织有前款所</w:t>
      </w:r>
      <w:proofErr w:type="gramStart"/>
      <w:r w:rsidRPr="000C36E8">
        <w:rPr>
          <w:rFonts w:ascii="宋体" w:eastAsia="宋体" w:hAnsi="宋体" w:cs="宋体" w:hint="eastAsia"/>
          <w:color w:val="333333"/>
          <w:kern w:val="0"/>
          <w:sz w:val="24"/>
          <w:szCs w:val="24"/>
        </w:rPr>
        <w:t>列行</w:t>
      </w:r>
      <w:proofErr w:type="gramEnd"/>
      <w:r w:rsidRPr="000C36E8">
        <w:rPr>
          <w:rFonts w:ascii="宋体" w:eastAsia="宋体" w:hAnsi="宋体" w:cs="宋体" w:hint="eastAsia"/>
          <w:color w:val="333333"/>
          <w:kern w:val="0"/>
          <w:sz w:val="24"/>
          <w:szCs w:val="24"/>
        </w:rPr>
        <w:t>为之一的，可以并处五万元以下的罚款；情节严重的，并处五万元以上二十万元以下的罚款。</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个体工商户有本条第一款所</w:t>
      </w:r>
      <w:proofErr w:type="gramStart"/>
      <w:r w:rsidRPr="000C36E8">
        <w:rPr>
          <w:rFonts w:ascii="宋体" w:eastAsia="宋体" w:hAnsi="宋体" w:cs="宋体" w:hint="eastAsia"/>
          <w:color w:val="333333"/>
          <w:kern w:val="0"/>
          <w:sz w:val="24"/>
          <w:szCs w:val="24"/>
        </w:rPr>
        <w:t>列行</w:t>
      </w:r>
      <w:proofErr w:type="gramEnd"/>
      <w:r w:rsidRPr="000C36E8">
        <w:rPr>
          <w:rFonts w:ascii="宋体" w:eastAsia="宋体" w:hAnsi="宋体" w:cs="宋体" w:hint="eastAsia"/>
          <w:color w:val="333333"/>
          <w:kern w:val="0"/>
          <w:sz w:val="24"/>
          <w:szCs w:val="24"/>
        </w:rPr>
        <w:t>为之一的，由县级以上地方人民政府统计机构责令改正，给予警告，可以并处一万元以下的罚款。</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统计代理机构违反国家有关法律法规和统计制度，造成委托人统计管理混乱、损害国家和委托人利益的，伪造篡改委托单位提供的统计资料的，委托人故意向统计代理机构隐瞒真实情况或者委托人会同统计代理机构共同提供不真实统计资料的，应当承担法律责任。</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第三十四条　统计调查对象有下列行为之一的，由县级以上地方人民政府统计机构责令改正，予以通报批评；有关负责人员和直接责任人员属于国家工作人员的，依法给予行政处分：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（一）不按规定建立原始记录、统计台账的；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（二）安排未取得统计从业资格证书的人员从事统计工作的；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（三）迟报统计资料的；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（四）未按规定领取统计报表的。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企业事业组织有前款违法行为之一的，由县级以上人民政府统计机构予以警告，可以并处一万元以下罚款。</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个体工商户迟报统计资料的，由县级以上地方人民政府统计机构予以警告，可以并处一千元以下罚款。</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第三十五条　地方人民政府、政府统计机构或者有关部门、单位的负责人有下列行为之一的，由任免机关或者监察机关依法给予处分，并由县级以上地方人民政府统计机构予以通报：</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lastRenderedPageBreak/>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（一）自行修改统计资料、编造虚假统计数据的；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（二）要求统计机构、统计人员或者其他机构、人员伪造、篡改统计资料的；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（三）对依法履行职责或者拒绝、抵制统计违法行为的统计人员打击报复的；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（四）对本地方、本部门、本单位发生的严重统计违法行为失察的。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第三十六条　县级以上地方各级人民政府统计机构或者有关部门在组织实施统计调查活动中有下列行为之一的，由本级人民政府、上级人民政府统计机构或者本级人民政府统计机构责令改正，予以通报；对直接负责的主管人员和其他直接责任人员，由任免机关或者监察机关依法给予处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（一）未经批准擅自组织实施统计调查的；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（二）未经批准擅自变更统计调查制度的内容的；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（三）伪造、篡改统计资料的；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（四）要求统计调查对象或者其他机构、人员提供不真实的统计资料的；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（五）未按照统计调查制度的规定报送有关资料的。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统计人员有前款第三项至第五项所</w:t>
      </w:r>
      <w:proofErr w:type="gramStart"/>
      <w:r w:rsidRPr="000C36E8">
        <w:rPr>
          <w:rFonts w:ascii="宋体" w:eastAsia="宋体" w:hAnsi="宋体" w:cs="宋体" w:hint="eastAsia"/>
          <w:color w:val="333333"/>
          <w:kern w:val="0"/>
          <w:sz w:val="24"/>
          <w:szCs w:val="24"/>
        </w:rPr>
        <w:t>列行</w:t>
      </w:r>
      <w:proofErr w:type="gramEnd"/>
      <w:r w:rsidRPr="000C36E8">
        <w:rPr>
          <w:rFonts w:ascii="宋体" w:eastAsia="宋体" w:hAnsi="宋体" w:cs="宋体" w:hint="eastAsia"/>
          <w:color w:val="333333"/>
          <w:kern w:val="0"/>
          <w:sz w:val="24"/>
          <w:szCs w:val="24"/>
        </w:rPr>
        <w:t>为之一的，责令改正，依法给予处分。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第三十七条　各级人民政府有关部门未按规定向同级人民政府统计机构提供行政登记资料的，由本级人民政府、上级人民政府统计机构责令改正，予以通报；对直接负责的主管人员和其他直接责任人员，由任免机关或者监察机关依法给予处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第三十八条　国家机关以外的组织或者个人违反统计法律、行政法规和本条例的规定，擅自进行依法应当由国家机关实施的统计调查的，由人民政府统计机构责令改正，宣布其统计调查无效，没收违法统计资料，并可处以一千元以上、五万元以下罚款；构成犯罪的，依法追究刑事责任。</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lastRenderedPageBreak/>
        <w:t xml:space="preserve">　　第三十九条　县级以上地方各级人民政府统计机构或者有关部门有下列行为之一的，对直接负责的主管人员和其他直接责任人员由任免机关或者监察机关依法给予处分：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（一）违法公布统计资料的；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（二）泄露统计调查对象的商业秘密、个人信息或者提供、泄露在统计调查中获得的能够识别或者推断单个统计调查对象身份的资料的；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（三）违反国家有关规定，造成统计资料毁损、灭失的。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统计人员有前款所</w:t>
      </w:r>
      <w:proofErr w:type="gramStart"/>
      <w:r w:rsidRPr="000C36E8">
        <w:rPr>
          <w:rFonts w:ascii="宋体" w:eastAsia="宋体" w:hAnsi="宋体" w:cs="宋体" w:hint="eastAsia"/>
          <w:color w:val="333333"/>
          <w:kern w:val="0"/>
          <w:sz w:val="24"/>
          <w:szCs w:val="24"/>
        </w:rPr>
        <w:t>列行</w:t>
      </w:r>
      <w:proofErr w:type="gramEnd"/>
      <w:r w:rsidRPr="000C36E8">
        <w:rPr>
          <w:rFonts w:ascii="宋体" w:eastAsia="宋体" w:hAnsi="宋体" w:cs="宋体" w:hint="eastAsia"/>
          <w:color w:val="333333"/>
          <w:kern w:val="0"/>
          <w:sz w:val="24"/>
          <w:szCs w:val="24"/>
        </w:rPr>
        <w:t>为之一的，依法给予处分。</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第四十条　县级以上地方各级人民政府统计机构查处统计违法行为时，认为对有关国家工作人员依法应当给予处分的，应当提出给予处分的建议；该国家工作人员的任免机关或者监察机关应当依法及时</w:t>
      </w:r>
      <w:proofErr w:type="gramStart"/>
      <w:r w:rsidRPr="000C36E8">
        <w:rPr>
          <w:rFonts w:ascii="宋体" w:eastAsia="宋体" w:hAnsi="宋体" w:cs="宋体" w:hint="eastAsia"/>
          <w:color w:val="333333"/>
          <w:kern w:val="0"/>
          <w:sz w:val="24"/>
          <w:szCs w:val="24"/>
        </w:rPr>
        <w:t>作出</w:t>
      </w:r>
      <w:proofErr w:type="gramEnd"/>
      <w:r w:rsidRPr="000C36E8">
        <w:rPr>
          <w:rFonts w:ascii="宋体" w:eastAsia="宋体" w:hAnsi="宋体" w:cs="宋体" w:hint="eastAsia"/>
          <w:color w:val="333333"/>
          <w:kern w:val="0"/>
          <w:sz w:val="24"/>
          <w:szCs w:val="24"/>
        </w:rPr>
        <w:t>决定，并将结果书面通报县级以上地方人民政府统计机构。</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第四十一条　因弄虚作假、提供不真实统计资料骗取荣誉称号、物质奖励或者职务晋升的，由人民政府统计机构提请做出有关决定的单位或者其上级单位、监察机关取消其荣誉称号、追缴获得的物质利益或者撤销其晋升的职务。</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第四十二条　违反法律法规规定，构成犯罪的，依法追究刑事责任。</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第四十三条　人民政府统计机构的统计人员玩忽职守、徇私舞弊、滥用职权的，由所在单位或者有关部门依法给予行政处分；构成犯罪的，依法追究刑事责任。</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第四十四条　当事人对行政处罚决定不服的，可以依法申请行政复议或者提起行政诉讼。</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b/>
          <w:bCs/>
          <w:color w:val="333333"/>
          <w:kern w:val="0"/>
          <w:sz w:val="24"/>
          <w:szCs w:val="24"/>
          <w:bdr w:val="none" w:sz="0" w:space="0" w:color="auto" w:frame="1"/>
        </w:rPr>
        <w:t> </w:t>
      </w:r>
    </w:p>
    <w:p w:rsidR="000C36E8" w:rsidRPr="000C36E8" w:rsidRDefault="000C36E8" w:rsidP="000C36E8">
      <w:pPr>
        <w:widowControl/>
        <w:wordWrap w:val="0"/>
        <w:spacing w:line="375" w:lineRule="atLeast"/>
        <w:jc w:val="center"/>
        <w:rPr>
          <w:rFonts w:ascii="宋体" w:eastAsia="宋体" w:hAnsi="宋体" w:cs="宋体"/>
          <w:color w:val="333333"/>
          <w:kern w:val="0"/>
          <w:sz w:val="24"/>
          <w:szCs w:val="24"/>
        </w:rPr>
      </w:pPr>
      <w:r w:rsidRPr="000C36E8">
        <w:rPr>
          <w:rFonts w:ascii="宋体" w:eastAsia="宋体" w:hAnsi="宋体" w:cs="宋体" w:hint="eastAsia"/>
          <w:b/>
          <w:bCs/>
          <w:color w:val="333333"/>
          <w:kern w:val="0"/>
          <w:sz w:val="24"/>
          <w:szCs w:val="24"/>
          <w:bdr w:val="none" w:sz="0" w:space="0" w:color="auto" w:frame="1"/>
        </w:rPr>
        <w:t xml:space="preserve">第七章　附　</w:t>
      </w:r>
      <w:r w:rsidRPr="000C36E8">
        <w:rPr>
          <w:rFonts w:ascii="宋体" w:eastAsia="宋体" w:hAnsi="宋体" w:cs="宋体"/>
          <w:b/>
          <w:bCs/>
          <w:color w:val="333333"/>
          <w:kern w:val="0"/>
          <w:sz w:val="24"/>
          <w:szCs w:val="24"/>
          <w:bdr w:val="none" w:sz="0" w:space="0" w:color="auto" w:frame="1"/>
        </w:rPr>
        <w:t xml:space="preserve"> </w:t>
      </w:r>
      <w:r w:rsidRPr="000C36E8">
        <w:rPr>
          <w:rFonts w:ascii="宋体" w:eastAsia="宋体" w:hAnsi="宋体" w:cs="宋体" w:hint="eastAsia"/>
          <w:b/>
          <w:bCs/>
          <w:color w:val="333333"/>
          <w:kern w:val="0"/>
          <w:sz w:val="24"/>
          <w:szCs w:val="24"/>
          <w:bdr w:val="none" w:sz="0" w:space="0" w:color="auto" w:frame="1"/>
        </w:rPr>
        <w:t>则</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color w:val="333333"/>
          <w:kern w:val="0"/>
          <w:sz w:val="24"/>
          <w:szCs w:val="24"/>
        </w:rPr>
        <w:t> </w:t>
      </w:r>
    </w:p>
    <w:p w:rsidR="000C36E8" w:rsidRPr="000C36E8" w:rsidRDefault="000C36E8" w:rsidP="000C36E8">
      <w:pPr>
        <w:widowControl/>
        <w:wordWrap w:val="0"/>
        <w:spacing w:line="375" w:lineRule="atLeast"/>
        <w:jc w:val="left"/>
        <w:rPr>
          <w:rFonts w:ascii="宋体" w:eastAsia="宋体" w:hAnsi="宋体" w:cs="宋体"/>
          <w:color w:val="333333"/>
          <w:kern w:val="0"/>
          <w:sz w:val="24"/>
          <w:szCs w:val="24"/>
        </w:rPr>
      </w:pPr>
      <w:r w:rsidRPr="000C36E8">
        <w:rPr>
          <w:rFonts w:ascii="宋体" w:eastAsia="宋体" w:hAnsi="宋体" w:cs="宋体" w:hint="eastAsia"/>
          <w:color w:val="333333"/>
          <w:kern w:val="0"/>
          <w:sz w:val="24"/>
          <w:szCs w:val="24"/>
        </w:rPr>
        <w:t xml:space="preserve">　　第四十五条　本条例自公布之日起施行。</w:t>
      </w:r>
    </w:p>
    <w:p w:rsidR="001E011E" w:rsidRPr="000C36E8" w:rsidRDefault="001E011E">
      <w:pPr>
        <w:rPr>
          <w:rFonts w:hint="eastAsia"/>
        </w:rPr>
      </w:pPr>
    </w:p>
    <w:sectPr w:rsidR="001E011E" w:rsidRPr="000C36E8" w:rsidSect="001021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756C2"/>
    <w:rsid w:val="00000F41"/>
    <w:rsid w:val="000017E8"/>
    <w:rsid w:val="00001B5E"/>
    <w:rsid w:val="00001B8E"/>
    <w:rsid w:val="000040A8"/>
    <w:rsid w:val="000043A9"/>
    <w:rsid w:val="0000496E"/>
    <w:rsid w:val="00010AB8"/>
    <w:rsid w:val="00010B43"/>
    <w:rsid w:val="00016034"/>
    <w:rsid w:val="00016C7C"/>
    <w:rsid w:val="000216F4"/>
    <w:rsid w:val="00023018"/>
    <w:rsid w:val="00024E85"/>
    <w:rsid w:val="00024EA3"/>
    <w:rsid w:val="000255BC"/>
    <w:rsid w:val="00025CA7"/>
    <w:rsid w:val="00026567"/>
    <w:rsid w:val="0003083C"/>
    <w:rsid w:val="00031C78"/>
    <w:rsid w:val="00035EB8"/>
    <w:rsid w:val="00036FE1"/>
    <w:rsid w:val="000417DC"/>
    <w:rsid w:val="00042363"/>
    <w:rsid w:val="0004348E"/>
    <w:rsid w:val="000502E0"/>
    <w:rsid w:val="00052ADD"/>
    <w:rsid w:val="00053BA6"/>
    <w:rsid w:val="00055A9B"/>
    <w:rsid w:val="000573C1"/>
    <w:rsid w:val="00060193"/>
    <w:rsid w:val="000653D1"/>
    <w:rsid w:val="00073CE2"/>
    <w:rsid w:val="0007492A"/>
    <w:rsid w:val="00074AFC"/>
    <w:rsid w:val="00076762"/>
    <w:rsid w:val="00082E13"/>
    <w:rsid w:val="00083D47"/>
    <w:rsid w:val="000869E3"/>
    <w:rsid w:val="00094FC9"/>
    <w:rsid w:val="00096C60"/>
    <w:rsid w:val="00097D5D"/>
    <w:rsid w:val="000A4FFD"/>
    <w:rsid w:val="000A51B4"/>
    <w:rsid w:val="000A5A98"/>
    <w:rsid w:val="000A7ACC"/>
    <w:rsid w:val="000B2F4A"/>
    <w:rsid w:val="000B30D1"/>
    <w:rsid w:val="000B5477"/>
    <w:rsid w:val="000C0A6E"/>
    <w:rsid w:val="000C2900"/>
    <w:rsid w:val="000C36E8"/>
    <w:rsid w:val="000C51C1"/>
    <w:rsid w:val="000D008C"/>
    <w:rsid w:val="000D32A9"/>
    <w:rsid w:val="000D521A"/>
    <w:rsid w:val="000D60FA"/>
    <w:rsid w:val="000E0506"/>
    <w:rsid w:val="000E3A25"/>
    <w:rsid w:val="000E5048"/>
    <w:rsid w:val="000F0B66"/>
    <w:rsid w:val="000F3A58"/>
    <w:rsid w:val="000F701A"/>
    <w:rsid w:val="00102112"/>
    <w:rsid w:val="001023A0"/>
    <w:rsid w:val="00114F2E"/>
    <w:rsid w:val="001152B6"/>
    <w:rsid w:val="00122117"/>
    <w:rsid w:val="00133D6B"/>
    <w:rsid w:val="00135090"/>
    <w:rsid w:val="0013774E"/>
    <w:rsid w:val="00145248"/>
    <w:rsid w:val="00150574"/>
    <w:rsid w:val="0015076A"/>
    <w:rsid w:val="00151B14"/>
    <w:rsid w:val="0015240D"/>
    <w:rsid w:val="00157EAE"/>
    <w:rsid w:val="00162658"/>
    <w:rsid w:val="001630D7"/>
    <w:rsid w:val="00163F77"/>
    <w:rsid w:val="00170DA5"/>
    <w:rsid w:val="001716A9"/>
    <w:rsid w:val="00176E42"/>
    <w:rsid w:val="0018328C"/>
    <w:rsid w:val="0018777C"/>
    <w:rsid w:val="001964F4"/>
    <w:rsid w:val="001A168E"/>
    <w:rsid w:val="001A3832"/>
    <w:rsid w:val="001A57A4"/>
    <w:rsid w:val="001A7868"/>
    <w:rsid w:val="001B04E2"/>
    <w:rsid w:val="001B0662"/>
    <w:rsid w:val="001C2774"/>
    <w:rsid w:val="001C3704"/>
    <w:rsid w:val="001C4C15"/>
    <w:rsid w:val="001C7E81"/>
    <w:rsid w:val="001D2E6A"/>
    <w:rsid w:val="001D3E80"/>
    <w:rsid w:val="001D482A"/>
    <w:rsid w:val="001D54CE"/>
    <w:rsid w:val="001D7F91"/>
    <w:rsid w:val="001E011E"/>
    <w:rsid w:val="001E056B"/>
    <w:rsid w:val="001E3C6B"/>
    <w:rsid w:val="001F0761"/>
    <w:rsid w:val="001F0B97"/>
    <w:rsid w:val="001F0E72"/>
    <w:rsid w:val="001F2F05"/>
    <w:rsid w:val="001F3956"/>
    <w:rsid w:val="001F39E0"/>
    <w:rsid w:val="001F49D7"/>
    <w:rsid w:val="001F4D83"/>
    <w:rsid w:val="001F5A07"/>
    <w:rsid w:val="001F68AB"/>
    <w:rsid w:val="001F69F5"/>
    <w:rsid w:val="001F7B79"/>
    <w:rsid w:val="00205A0D"/>
    <w:rsid w:val="00207DF5"/>
    <w:rsid w:val="00214127"/>
    <w:rsid w:val="00215BFE"/>
    <w:rsid w:val="00216535"/>
    <w:rsid w:val="00217BD7"/>
    <w:rsid w:val="00221E49"/>
    <w:rsid w:val="00221F23"/>
    <w:rsid w:val="002249C6"/>
    <w:rsid w:val="00226062"/>
    <w:rsid w:val="00227B51"/>
    <w:rsid w:val="002314CE"/>
    <w:rsid w:val="00233222"/>
    <w:rsid w:val="002344FC"/>
    <w:rsid w:val="00236073"/>
    <w:rsid w:val="00241DFC"/>
    <w:rsid w:val="002426B9"/>
    <w:rsid w:val="00251ABF"/>
    <w:rsid w:val="0025296D"/>
    <w:rsid w:val="00252AC9"/>
    <w:rsid w:val="002531BC"/>
    <w:rsid w:val="00256935"/>
    <w:rsid w:val="002569C8"/>
    <w:rsid w:val="0025717F"/>
    <w:rsid w:val="0026222A"/>
    <w:rsid w:val="00265630"/>
    <w:rsid w:val="00272AF7"/>
    <w:rsid w:val="0027366C"/>
    <w:rsid w:val="0027694C"/>
    <w:rsid w:val="00276FC1"/>
    <w:rsid w:val="002776BC"/>
    <w:rsid w:val="00280021"/>
    <w:rsid w:val="00283556"/>
    <w:rsid w:val="0028489F"/>
    <w:rsid w:val="00285B16"/>
    <w:rsid w:val="00285B1C"/>
    <w:rsid w:val="002871C7"/>
    <w:rsid w:val="00287A37"/>
    <w:rsid w:val="0029627A"/>
    <w:rsid w:val="00296791"/>
    <w:rsid w:val="002A1455"/>
    <w:rsid w:val="002A2959"/>
    <w:rsid w:val="002B1D78"/>
    <w:rsid w:val="002B5059"/>
    <w:rsid w:val="002C20B5"/>
    <w:rsid w:val="002C46A7"/>
    <w:rsid w:val="002C5643"/>
    <w:rsid w:val="002C5D69"/>
    <w:rsid w:val="002C609B"/>
    <w:rsid w:val="002C7920"/>
    <w:rsid w:val="002D4D30"/>
    <w:rsid w:val="002D5267"/>
    <w:rsid w:val="002D6DB3"/>
    <w:rsid w:val="002E2128"/>
    <w:rsid w:val="002E771C"/>
    <w:rsid w:val="002F2031"/>
    <w:rsid w:val="002F2196"/>
    <w:rsid w:val="002F2495"/>
    <w:rsid w:val="002F29FF"/>
    <w:rsid w:val="002F2BAA"/>
    <w:rsid w:val="002F3A64"/>
    <w:rsid w:val="002F3F9B"/>
    <w:rsid w:val="002F789A"/>
    <w:rsid w:val="002F7F9F"/>
    <w:rsid w:val="00300AD2"/>
    <w:rsid w:val="003018FA"/>
    <w:rsid w:val="00302284"/>
    <w:rsid w:val="00302EA2"/>
    <w:rsid w:val="00312767"/>
    <w:rsid w:val="00312985"/>
    <w:rsid w:val="00313FA3"/>
    <w:rsid w:val="00316C8A"/>
    <w:rsid w:val="00320C37"/>
    <w:rsid w:val="0032498F"/>
    <w:rsid w:val="003303E5"/>
    <w:rsid w:val="00330BF3"/>
    <w:rsid w:val="00335B6B"/>
    <w:rsid w:val="00335C20"/>
    <w:rsid w:val="00341193"/>
    <w:rsid w:val="0034756B"/>
    <w:rsid w:val="00354444"/>
    <w:rsid w:val="0035489A"/>
    <w:rsid w:val="00361A5E"/>
    <w:rsid w:val="003625F2"/>
    <w:rsid w:val="003627C0"/>
    <w:rsid w:val="003648AC"/>
    <w:rsid w:val="00370690"/>
    <w:rsid w:val="00372C40"/>
    <w:rsid w:val="00372D67"/>
    <w:rsid w:val="00374FDD"/>
    <w:rsid w:val="003750C7"/>
    <w:rsid w:val="0038054E"/>
    <w:rsid w:val="00381613"/>
    <w:rsid w:val="00381713"/>
    <w:rsid w:val="0038365B"/>
    <w:rsid w:val="0038725B"/>
    <w:rsid w:val="00391407"/>
    <w:rsid w:val="003926E6"/>
    <w:rsid w:val="00393A7C"/>
    <w:rsid w:val="00396535"/>
    <w:rsid w:val="00397A34"/>
    <w:rsid w:val="00397A9C"/>
    <w:rsid w:val="00397BC6"/>
    <w:rsid w:val="003A0C43"/>
    <w:rsid w:val="003A1CB9"/>
    <w:rsid w:val="003A1EB2"/>
    <w:rsid w:val="003A28DF"/>
    <w:rsid w:val="003A28EA"/>
    <w:rsid w:val="003A4382"/>
    <w:rsid w:val="003A4958"/>
    <w:rsid w:val="003A6E46"/>
    <w:rsid w:val="003B04D6"/>
    <w:rsid w:val="003B2C4E"/>
    <w:rsid w:val="003B5E22"/>
    <w:rsid w:val="003B786E"/>
    <w:rsid w:val="003C0826"/>
    <w:rsid w:val="003C0A92"/>
    <w:rsid w:val="003C211A"/>
    <w:rsid w:val="003C2BBD"/>
    <w:rsid w:val="003D0911"/>
    <w:rsid w:val="003D2A52"/>
    <w:rsid w:val="003E0350"/>
    <w:rsid w:val="003E16A5"/>
    <w:rsid w:val="003E3834"/>
    <w:rsid w:val="003E3AB2"/>
    <w:rsid w:val="003E4E22"/>
    <w:rsid w:val="003E7468"/>
    <w:rsid w:val="003F002A"/>
    <w:rsid w:val="003F0CB7"/>
    <w:rsid w:val="003F19D4"/>
    <w:rsid w:val="003F3EAD"/>
    <w:rsid w:val="004028FC"/>
    <w:rsid w:val="00403181"/>
    <w:rsid w:val="004100CD"/>
    <w:rsid w:val="004115E9"/>
    <w:rsid w:val="00411A94"/>
    <w:rsid w:val="004123A3"/>
    <w:rsid w:val="00412B24"/>
    <w:rsid w:val="00417FD9"/>
    <w:rsid w:val="004248BC"/>
    <w:rsid w:val="00424CB1"/>
    <w:rsid w:val="00430879"/>
    <w:rsid w:val="0043160D"/>
    <w:rsid w:val="00434AE2"/>
    <w:rsid w:val="00434F50"/>
    <w:rsid w:val="0043760C"/>
    <w:rsid w:val="004413D9"/>
    <w:rsid w:val="0044732F"/>
    <w:rsid w:val="00450F0E"/>
    <w:rsid w:val="00454487"/>
    <w:rsid w:val="0045470C"/>
    <w:rsid w:val="00464C3E"/>
    <w:rsid w:val="0046575B"/>
    <w:rsid w:val="00467339"/>
    <w:rsid w:val="00473A1C"/>
    <w:rsid w:val="00474EA4"/>
    <w:rsid w:val="004819A3"/>
    <w:rsid w:val="00481FCD"/>
    <w:rsid w:val="0048265D"/>
    <w:rsid w:val="00482EE9"/>
    <w:rsid w:val="00493F15"/>
    <w:rsid w:val="00495D41"/>
    <w:rsid w:val="004A0A2C"/>
    <w:rsid w:val="004A1752"/>
    <w:rsid w:val="004A227E"/>
    <w:rsid w:val="004A4B32"/>
    <w:rsid w:val="004A5900"/>
    <w:rsid w:val="004A77FF"/>
    <w:rsid w:val="004B46B2"/>
    <w:rsid w:val="004B7599"/>
    <w:rsid w:val="004C0874"/>
    <w:rsid w:val="004D15E1"/>
    <w:rsid w:val="004D2CDB"/>
    <w:rsid w:val="004D2ED5"/>
    <w:rsid w:val="004D4660"/>
    <w:rsid w:val="004E1257"/>
    <w:rsid w:val="004E35DF"/>
    <w:rsid w:val="004E37FA"/>
    <w:rsid w:val="004E625B"/>
    <w:rsid w:val="004F3769"/>
    <w:rsid w:val="004F3F46"/>
    <w:rsid w:val="004F5899"/>
    <w:rsid w:val="004F6871"/>
    <w:rsid w:val="00500A50"/>
    <w:rsid w:val="0050436E"/>
    <w:rsid w:val="00506CED"/>
    <w:rsid w:val="0050704E"/>
    <w:rsid w:val="00507367"/>
    <w:rsid w:val="00507E33"/>
    <w:rsid w:val="00510017"/>
    <w:rsid w:val="00513D5A"/>
    <w:rsid w:val="005142F0"/>
    <w:rsid w:val="00532B1F"/>
    <w:rsid w:val="00533290"/>
    <w:rsid w:val="00535EC0"/>
    <w:rsid w:val="00540638"/>
    <w:rsid w:val="005412C7"/>
    <w:rsid w:val="005476A0"/>
    <w:rsid w:val="00547A19"/>
    <w:rsid w:val="00547C10"/>
    <w:rsid w:val="00547ECD"/>
    <w:rsid w:val="00551D54"/>
    <w:rsid w:val="00552E15"/>
    <w:rsid w:val="005558A3"/>
    <w:rsid w:val="00556478"/>
    <w:rsid w:val="00557822"/>
    <w:rsid w:val="005615A8"/>
    <w:rsid w:val="00564C75"/>
    <w:rsid w:val="005707C2"/>
    <w:rsid w:val="00572289"/>
    <w:rsid w:val="00574B83"/>
    <w:rsid w:val="00575A21"/>
    <w:rsid w:val="00580D18"/>
    <w:rsid w:val="0058103A"/>
    <w:rsid w:val="00581583"/>
    <w:rsid w:val="005816F9"/>
    <w:rsid w:val="005825D2"/>
    <w:rsid w:val="00582677"/>
    <w:rsid w:val="00586CF6"/>
    <w:rsid w:val="0059209E"/>
    <w:rsid w:val="0059445F"/>
    <w:rsid w:val="005959BD"/>
    <w:rsid w:val="005976DC"/>
    <w:rsid w:val="005A0C4B"/>
    <w:rsid w:val="005A28D8"/>
    <w:rsid w:val="005A4F07"/>
    <w:rsid w:val="005A543A"/>
    <w:rsid w:val="005B3008"/>
    <w:rsid w:val="005B40CD"/>
    <w:rsid w:val="005B673F"/>
    <w:rsid w:val="005C07B4"/>
    <w:rsid w:val="005C109C"/>
    <w:rsid w:val="005C10DB"/>
    <w:rsid w:val="005C2ECF"/>
    <w:rsid w:val="005C75DF"/>
    <w:rsid w:val="005C792A"/>
    <w:rsid w:val="005C7966"/>
    <w:rsid w:val="005D02EF"/>
    <w:rsid w:val="005D17AA"/>
    <w:rsid w:val="005D23FF"/>
    <w:rsid w:val="005D2753"/>
    <w:rsid w:val="005D2DD1"/>
    <w:rsid w:val="005D32A8"/>
    <w:rsid w:val="005D43BF"/>
    <w:rsid w:val="005D6255"/>
    <w:rsid w:val="005D6CB2"/>
    <w:rsid w:val="005E10BA"/>
    <w:rsid w:val="005E205A"/>
    <w:rsid w:val="005E2847"/>
    <w:rsid w:val="005E38A5"/>
    <w:rsid w:val="005E3F17"/>
    <w:rsid w:val="005E43A5"/>
    <w:rsid w:val="005E5AD4"/>
    <w:rsid w:val="005F1356"/>
    <w:rsid w:val="005F19A5"/>
    <w:rsid w:val="005F1F2D"/>
    <w:rsid w:val="00600455"/>
    <w:rsid w:val="006007DD"/>
    <w:rsid w:val="00600BDE"/>
    <w:rsid w:val="00605294"/>
    <w:rsid w:val="00605E9C"/>
    <w:rsid w:val="0060624C"/>
    <w:rsid w:val="006066D0"/>
    <w:rsid w:val="0061225E"/>
    <w:rsid w:val="00612358"/>
    <w:rsid w:val="00613717"/>
    <w:rsid w:val="00614B03"/>
    <w:rsid w:val="00615FB3"/>
    <w:rsid w:val="00617FBA"/>
    <w:rsid w:val="0062236D"/>
    <w:rsid w:val="00625186"/>
    <w:rsid w:val="006313D1"/>
    <w:rsid w:val="00632CA0"/>
    <w:rsid w:val="00633847"/>
    <w:rsid w:val="00633B14"/>
    <w:rsid w:val="00634155"/>
    <w:rsid w:val="006444C1"/>
    <w:rsid w:val="006506F4"/>
    <w:rsid w:val="006564A4"/>
    <w:rsid w:val="00661FED"/>
    <w:rsid w:val="00662E69"/>
    <w:rsid w:val="00664C40"/>
    <w:rsid w:val="006726ED"/>
    <w:rsid w:val="00672EEF"/>
    <w:rsid w:val="00675145"/>
    <w:rsid w:val="006756C2"/>
    <w:rsid w:val="00677074"/>
    <w:rsid w:val="00682437"/>
    <w:rsid w:val="00682A3A"/>
    <w:rsid w:val="00682B47"/>
    <w:rsid w:val="00682ED4"/>
    <w:rsid w:val="00683076"/>
    <w:rsid w:val="0068317F"/>
    <w:rsid w:val="00683CF3"/>
    <w:rsid w:val="00687767"/>
    <w:rsid w:val="00692311"/>
    <w:rsid w:val="00695B60"/>
    <w:rsid w:val="00696D42"/>
    <w:rsid w:val="006A0393"/>
    <w:rsid w:val="006A04F3"/>
    <w:rsid w:val="006A05A7"/>
    <w:rsid w:val="006A0E2F"/>
    <w:rsid w:val="006A177C"/>
    <w:rsid w:val="006B1F1E"/>
    <w:rsid w:val="006B38D6"/>
    <w:rsid w:val="006C3604"/>
    <w:rsid w:val="006D009B"/>
    <w:rsid w:val="006D71E6"/>
    <w:rsid w:val="006E1AAA"/>
    <w:rsid w:val="006E2FA1"/>
    <w:rsid w:val="006E3973"/>
    <w:rsid w:val="006E406D"/>
    <w:rsid w:val="006E50EF"/>
    <w:rsid w:val="006E632F"/>
    <w:rsid w:val="006E6398"/>
    <w:rsid w:val="006E66B3"/>
    <w:rsid w:val="006E6D4B"/>
    <w:rsid w:val="006E7E8D"/>
    <w:rsid w:val="006F16EE"/>
    <w:rsid w:val="006F7EB9"/>
    <w:rsid w:val="006F7F8C"/>
    <w:rsid w:val="00702517"/>
    <w:rsid w:val="00705DFF"/>
    <w:rsid w:val="0071032A"/>
    <w:rsid w:val="007124BC"/>
    <w:rsid w:val="00722019"/>
    <w:rsid w:val="00723FE9"/>
    <w:rsid w:val="00732BA2"/>
    <w:rsid w:val="0073464C"/>
    <w:rsid w:val="007360D4"/>
    <w:rsid w:val="00736A29"/>
    <w:rsid w:val="00737D38"/>
    <w:rsid w:val="00742021"/>
    <w:rsid w:val="00743F28"/>
    <w:rsid w:val="007442C0"/>
    <w:rsid w:val="007446A2"/>
    <w:rsid w:val="00751DF5"/>
    <w:rsid w:val="00755690"/>
    <w:rsid w:val="00761574"/>
    <w:rsid w:val="0076365B"/>
    <w:rsid w:val="00763C4E"/>
    <w:rsid w:val="00763D81"/>
    <w:rsid w:val="00764EC3"/>
    <w:rsid w:val="007666DC"/>
    <w:rsid w:val="00767044"/>
    <w:rsid w:val="0077147E"/>
    <w:rsid w:val="007845EA"/>
    <w:rsid w:val="0078649E"/>
    <w:rsid w:val="00786C53"/>
    <w:rsid w:val="007871FC"/>
    <w:rsid w:val="007876A5"/>
    <w:rsid w:val="00791671"/>
    <w:rsid w:val="00792AFB"/>
    <w:rsid w:val="007960E0"/>
    <w:rsid w:val="007A1165"/>
    <w:rsid w:val="007A447A"/>
    <w:rsid w:val="007A7191"/>
    <w:rsid w:val="007B3559"/>
    <w:rsid w:val="007B4509"/>
    <w:rsid w:val="007B4873"/>
    <w:rsid w:val="007B74C8"/>
    <w:rsid w:val="007C11D9"/>
    <w:rsid w:val="007C3022"/>
    <w:rsid w:val="007C3190"/>
    <w:rsid w:val="007C3E02"/>
    <w:rsid w:val="007C4E9C"/>
    <w:rsid w:val="007C6030"/>
    <w:rsid w:val="007D226D"/>
    <w:rsid w:val="007D2595"/>
    <w:rsid w:val="007E7D0E"/>
    <w:rsid w:val="007F17B3"/>
    <w:rsid w:val="007F233D"/>
    <w:rsid w:val="007F4240"/>
    <w:rsid w:val="007F49EE"/>
    <w:rsid w:val="007F5B74"/>
    <w:rsid w:val="00802E9B"/>
    <w:rsid w:val="00805231"/>
    <w:rsid w:val="0080588D"/>
    <w:rsid w:val="00806181"/>
    <w:rsid w:val="00806FC4"/>
    <w:rsid w:val="0081190F"/>
    <w:rsid w:val="0081253A"/>
    <w:rsid w:val="008134AD"/>
    <w:rsid w:val="008137F7"/>
    <w:rsid w:val="00814C63"/>
    <w:rsid w:val="008202C2"/>
    <w:rsid w:val="008206A8"/>
    <w:rsid w:val="00834D53"/>
    <w:rsid w:val="00834F40"/>
    <w:rsid w:val="008362A7"/>
    <w:rsid w:val="008365BD"/>
    <w:rsid w:val="00840FE9"/>
    <w:rsid w:val="0084138B"/>
    <w:rsid w:val="00843514"/>
    <w:rsid w:val="008478C1"/>
    <w:rsid w:val="00847D00"/>
    <w:rsid w:val="008508E3"/>
    <w:rsid w:val="00852054"/>
    <w:rsid w:val="008549CE"/>
    <w:rsid w:val="00857515"/>
    <w:rsid w:val="008575A9"/>
    <w:rsid w:val="00857C76"/>
    <w:rsid w:val="00860FD7"/>
    <w:rsid w:val="00861ACE"/>
    <w:rsid w:val="008643A7"/>
    <w:rsid w:val="00864C8F"/>
    <w:rsid w:val="0087008E"/>
    <w:rsid w:val="008741FA"/>
    <w:rsid w:val="00875463"/>
    <w:rsid w:val="00877AF5"/>
    <w:rsid w:val="008801D1"/>
    <w:rsid w:val="008807C9"/>
    <w:rsid w:val="008809BA"/>
    <w:rsid w:val="00882542"/>
    <w:rsid w:val="008841E9"/>
    <w:rsid w:val="008952E5"/>
    <w:rsid w:val="00895762"/>
    <w:rsid w:val="008A04C2"/>
    <w:rsid w:val="008A1F9F"/>
    <w:rsid w:val="008A7049"/>
    <w:rsid w:val="008A70DA"/>
    <w:rsid w:val="008C0E8D"/>
    <w:rsid w:val="008C2F74"/>
    <w:rsid w:val="008C505E"/>
    <w:rsid w:val="008C696B"/>
    <w:rsid w:val="008C7CA5"/>
    <w:rsid w:val="008D0597"/>
    <w:rsid w:val="008D073E"/>
    <w:rsid w:val="008D127A"/>
    <w:rsid w:val="008D1B98"/>
    <w:rsid w:val="008D47CB"/>
    <w:rsid w:val="008E14B1"/>
    <w:rsid w:val="008E5133"/>
    <w:rsid w:val="008E7501"/>
    <w:rsid w:val="008F3CBF"/>
    <w:rsid w:val="008F6035"/>
    <w:rsid w:val="00901F3D"/>
    <w:rsid w:val="00903180"/>
    <w:rsid w:val="00903AB2"/>
    <w:rsid w:val="00904EC3"/>
    <w:rsid w:val="00917AE9"/>
    <w:rsid w:val="00921136"/>
    <w:rsid w:val="00921246"/>
    <w:rsid w:val="00923714"/>
    <w:rsid w:val="00931319"/>
    <w:rsid w:val="009320E4"/>
    <w:rsid w:val="00933D21"/>
    <w:rsid w:val="00935A42"/>
    <w:rsid w:val="009377A0"/>
    <w:rsid w:val="00937E29"/>
    <w:rsid w:val="00942BE2"/>
    <w:rsid w:val="00944017"/>
    <w:rsid w:val="00944882"/>
    <w:rsid w:val="00954B03"/>
    <w:rsid w:val="00954B43"/>
    <w:rsid w:val="0095538C"/>
    <w:rsid w:val="0095740C"/>
    <w:rsid w:val="00957983"/>
    <w:rsid w:val="00961032"/>
    <w:rsid w:val="0096344E"/>
    <w:rsid w:val="00965E8F"/>
    <w:rsid w:val="00970548"/>
    <w:rsid w:val="00976FA6"/>
    <w:rsid w:val="00981E9F"/>
    <w:rsid w:val="00982E40"/>
    <w:rsid w:val="0098587B"/>
    <w:rsid w:val="00986AFC"/>
    <w:rsid w:val="0099176F"/>
    <w:rsid w:val="0099644A"/>
    <w:rsid w:val="009A4603"/>
    <w:rsid w:val="009A6CE2"/>
    <w:rsid w:val="009B1151"/>
    <w:rsid w:val="009B31A9"/>
    <w:rsid w:val="009B3ECB"/>
    <w:rsid w:val="009B6C4E"/>
    <w:rsid w:val="009C00A4"/>
    <w:rsid w:val="009C1F98"/>
    <w:rsid w:val="009C213C"/>
    <w:rsid w:val="009C50A4"/>
    <w:rsid w:val="009C6F33"/>
    <w:rsid w:val="009D40A6"/>
    <w:rsid w:val="009D4244"/>
    <w:rsid w:val="009D4665"/>
    <w:rsid w:val="009D5D54"/>
    <w:rsid w:val="009E2BEE"/>
    <w:rsid w:val="009E4E18"/>
    <w:rsid w:val="009E68E1"/>
    <w:rsid w:val="009E7EE9"/>
    <w:rsid w:val="009F189C"/>
    <w:rsid w:val="009F3870"/>
    <w:rsid w:val="009F7859"/>
    <w:rsid w:val="00A04CC1"/>
    <w:rsid w:val="00A0576A"/>
    <w:rsid w:val="00A06C8C"/>
    <w:rsid w:val="00A1135D"/>
    <w:rsid w:val="00A1202B"/>
    <w:rsid w:val="00A12642"/>
    <w:rsid w:val="00A13602"/>
    <w:rsid w:val="00A1502E"/>
    <w:rsid w:val="00A170BA"/>
    <w:rsid w:val="00A17264"/>
    <w:rsid w:val="00A17E2E"/>
    <w:rsid w:val="00A2296A"/>
    <w:rsid w:val="00A232DF"/>
    <w:rsid w:val="00A245FB"/>
    <w:rsid w:val="00A25AFF"/>
    <w:rsid w:val="00A25ECC"/>
    <w:rsid w:val="00A26610"/>
    <w:rsid w:val="00A32CA6"/>
    <w:rsid w:val="00A33769"/>
    <w:rsid w:val="00A33EE9"/>
    <w:rsid w:val="00A4289D"/>
    <w:rsid w:val="00A428A6"/>
    <w:rsid w:val="00A46032"/>
    <w:rsid w:val="00A508CF"/>
    <w:rsid w:val="00A513C9"/>
    <w:rsid w:val="00A51C4D"/>
    <w:rsid w:val="00A521B6"/>
    <w:rsid w:val="00A569FB"/>
    <w:rsid w:val="00A61F42"/>
    <w:rsid w:val="00A62FCD"/>
    <w:rsid w:val="00A67B16"/>
    <w:rsid w:val="00A704FD"/>
    <w:rsid w:val="00A804C9"/>
    <w:rsid w:val="00A816B3"/>
    <w:rsid w:val="00A828DB"/>
    <w:rsid w:val="00A8321B"/>
    <w:rsid w:val="00A834DD"/>
    <w:rsid w:val="00A850C9"/>
    <w:rsid w:val="00A8581F"/>
    <w:rsid w:val="00A87BD4"/>
    <w:rsid w:val="00A87F04"/>
    <w:rsid w:val="00A9004D"/>
    <w:rsid w:val="00AA2CCC"/>
    <w:rsid w:val="00AA4546"/>
    <w:rsid w:val="00AA6EEB"/>
    <w:rsid w:val="00AA7A80"/>
    <w:rsid w:val="00AA7CB1"/>
    <w:rsid w:val="00AB18D8"/>
    <w:rsid w:val="00AB4918"/>
    <w:rsid w:val="00AB4C52"/>
    <w:rsid w:val="00AB547D"/>
    <w:rsid w:val="00AB57A2"/>
    <w:rsid w:val="00AB7FB8"/>
    <w:rsid w:val="00AC26B1"/>
    <w:rsid w:val="00AD5E2F"/>
    <w:rsid w:val="00AE083B"/>
    <w:rsid w:val="00AE1C72"/>
    <w:rsid w:val="00AE3978"/>
    <w:rsid w:val="00AE653B"/>
    <w:rsid w:val="00AF307F"/>
    <w:rsid w:val="00AF3342"/>
    <w:rsid w:val="00B0033D"/>
    <w:rsid w:val="00B02571"/>
    <w:rsid w:val="00B0374E"/>
    <w:rsid w:val="00B0635B"/>
    <w:rsid w:val="00B07C01"/>
    <w:rsid w:val="00B145B9"/>
    <w:rsid w:val="00B208C6"/>
    <w:rsid w:val="00B20D15"/>
    <w:rsid w:val="00B20F27"/>
    <w:rsid w:val="00B21199"/>
    <w:rsid w:val="00B222CE"/>
    <w:rsid w:val="00B2575B"/>
    <w:rsid w:val="00B26C19"/>
    <w:rsid w:val="00B30248"/>
    <w:rsid w:val="00B30A43"/>
    <w:rsid w:val="00B30C18"/>
    <w:rsid w:val="00B30C87"/>
    <w:rsid w:val="00B41CAB"/>
    <w:rsid w:val="00B434E1"/>
    <w:rsid w:val="00B50E04"/>
    <w:rsid w:val="00B526BB"/>
    <w:rsid w:val="00B52CD8"/>
    <w:rsid w:val="00B5527E"/>
    <w:rsid w:val="00B556DA"/>
    <w:rsid w:val="00B60C34"/>
    <w:rsid w:val="00B62A0D"/>
    <w:rsid w:val="00B64BE5"/>
    <w:rsid w:val="00B70F03"/>
    <w:rsid w:val="00B71261"/>
    <w:rsid w:val="00B714EF"/>
    <w:rsid w:val="00B723DF"/>
    <w:rsid w:val="00B72483"/>
    <w:rsid w:val="00B81056"/>
    <w:rsid w:val="00B815AF"/>
    <w:rsid w:val="00B81B57"/>
    <w:rsid w:val="00B829CB"/>
    <w:rsid w:val="00B84B36"/>
    <w:rsid w:val="00B866C4"/>
    <w:rsid w:val="00B90C5A"/>
    <w:rsid w:val="00B94283"/>
    <w:rsid w:val="00B94285"/>
    <w:rsid w:val="00B9625C"/>
    <w:rsid w:val="00B9646B"/>
    <w:rsid w:val="00B97AD1"/>
    <w:rsid w:val="00BA17A7"/>
    <w:rsid w:val="00BA4684"/>
    <w:rsid w:val="00BA5720"/>
    <w:rsid w:val="00BB08A6"/>
    <w:rsid w:val="00BB36F8"/>
    <w:rsid w:val="00BB4B3F"/>
    <w:rsid w:val="00BB5833"/>
    <w:rsid w:val="00BC1680"/>
    <w:rsid w:val="00BC215D"/>
    <w:rsid w:val="00BC46F1"/>
    <w:rsid w:val="00BC60DA"/>
    <w:rsid w:val="00BC6D2E"/>
    <w:rsid w:val="00BD1296"/>
    <w:rsid w:val="00BD3254"/>
    <w:rsid w:val="00BD5BDD"/>
    <w:rsid w:val="00BD77B0"/>
    <w:rsid w:val="00BE34CC"/>
    <w:rsid w:val="00BF6132"/>
    <w:rsid w:val="00BF6D67"/>
    <w:rsid w:val="00BF751E"/>
    <w:rsid w:val="00BF77E3"/>
    <w:rsid w:val="00C00CAD"/>
    <w:rsid w:val="00C04A27"/>
    <w:rsid w:val="00C04A6B"/>
    <w:rsid w:val="00C0505C"/>
    <w:rsid w:val="00C05D8E"/>
    <w:rsid w:val="00C06332"/>
    <w:rsid w:val="00C0718F"/>
    <w:rsid w:val="00C1155C"/>
    <w:rsid w:val="00C123C9"/>
    <w:rsid w:val="00C17177"/>
    <w:rsid w:val="00C20784"/>
    <w:rsid w:val="00C210B5"/>
    <w:rsid w:val="00C25140"/>
    <w:rsid w:val="00C25E9C"/>
    <w:rsid w:val="00C260C3"/>
    <w:rsid w:val="00C27483"/>
    <w:rsid w:val="00C405C3"/>
    <w:rsid w:val="00C444E7"/>
    <w:rsid w:val="00C460D3"/>
    <w:rsid w:val="00C47654"/>
    <w:rsid w:val="00C47EAB"/>
    <w:rsid w:val="00C517C5"/>
    <w:rsid w:val="00C51BF4"/>
    <w:rsid w:val="00C533A5"/>
    <w:rsid w:val="00C55EAE"/>
    <w:rsid w:val="00C603E6"/>
    <w:rsid w:val="00C61B2A"/>
    <w:rsid w:val="00C650D9"/>
    <w:rsid w:val="00C66F45"/>
    <w:rsid w:val="00C67694"/>
    <w:rsid w:val="00C74E8A"/>
    <w:rsid w:val="00C75FB1"/>
    <w:rsid w:val="00C812C4"/>
    <w:rsid w:val="00C82A1C"/>
    <w:rsid w:val="00C851C3"/>
    <w:rsid w:val="00C90DA7"/>
    <w:rsid w:val="00C927C9"/>
    <w:rsid w:val="00C93D50"/>
    <w:rsid w:val="00C93DEA"/>
    <w:rsid w:val="00CA102B"/>
    <w:rsid w:val="00CA4A54"/>
    <w:rsid w:val="00CA6F3D"/>
    <w:rsid w:val="00CB2638"/>
    <w:rsid w:val="00CB31D7"/>
    <w:rsid w:val="00CB3276"/>
    <w:rsid w:val="00CC01BB"/>
    <w:rsid w:val="00CC4314"/>
    <w:rsid w:val="00CC48AC"/>
    <w:rsid w:val="00CC6024"/>
    <w:rsid w:val="00CC6B8D"/>
    <w:rsid w:val="00CC7A94"/>
    <w:rsid w:val="00CD0E34"/>
    <w:rsid w:val="00CD6153"/>
    <w:rsid w:val="00CD68D9"/>
    <w:rsid w:val="00CD6B9C"/>
    <w:rsid w:val="00CE357C"/>
    <w:rsid w:val="00CE3800"/>
    <w:rsid w:val="00CE5017"/>
    <w:rsid w:val="00CF14DD"/>
    <w:rsid w:val="00CF2A2C"/>
    <w:rsid w:val="00CF2FCE"/>
    <w:rsid w:val="00CF5BBF"/>
    <w:rsid w:val="00CF6C86"/>
    <w:rsid w:val="00CF78DB"/>
    <w:rsid w:val="00CF7A20"/>
    <w:rsid w:val="00D006D1"/>
    <w:rsid w:val="00D01E4E"/>
    <w:rsid w:val="00D0285D"/>
    <w:rsid w:val="00D0290D"/>
    <w:rsid w:val="00D0311F"/>
    <w:rsid w:val="00D05A65"/>
    <w:rsid w:val="00D134D0"/>
    <w:rsid w:val="00D14EFF"/>
    <w:rsid w:val="00D1680A"/>
    <w:rsid w:val="00D22D9F"/>
    <w:rsid w:val="00D230E7"/>
    <w:rsid w:val="00D32BE9"/>
    <w:rsid w:val="00D353E2"/>
    <w:rsid w:val="00D400BF"/>
    <w:rsid w:val="00D41FA1"/>
    <w:rsid w:val="00D42DF3"/>
    <w:rsid w:val="00D45A23"/>
    <w:rsid w:val="00D46068"/>
    <w:rsid w:val="00D466C9"/>
    <w:rsid w:val="00D46B4E"/>
    <w:rsid w:val="00D53939"/>
    <w:rsid w:val="00D54360"/>
    <w:rsid w:val="00D566E9"/>
    <w:rsid w:val="00D61DEA"/>
    <w:rsid w:val="00D6640F"/>
    <w:rsid w:val="00D67543"/>
    <w:rsid w:val="00D710A9"/>
    <w:rsid w:val="00D711A6"/>
    <w:rsid w:val="00D712E7"/>
    <w:rsid w:val="00D73CC1"/>
    <w:rsid w:val="00D7486A"/>
    <w:rsid w:val="00D76198"/>
    <w:rsid w:val="00D826AC"/>
    <w:rsid w:val="00D85C83"/>
    <w:rsid w:val="00D87CB4"/>
    <w:rsid w:val="00D90111"/>
    <w:rsid w:val="00D916CD"/>
    <w:rsid w:val="00D947AB"/>
    <w:rsid w:val="00D9554E"/>
    <w:rsid w:val="00D95D30"/>
    <w:rsid w:val="00D97408"/>
    <w:rsid w:val="00DA40B6"/>
    <w:rsid w:val="00DA60F9"/>
    <w:rsid w:val="00DB2FF0"/>
    <w:rsid w:val="00DB57A5"/>
    <w:rsid w:val="00DC3130"/>
    <w:rsid w:val="00DC4FBA"/>
    <w:rsid w:val="00DC55B6"/>
    <w:rsid w:val="00DC729C"/>
    <w:rsid w:val="00DD3BD4"/>
    <w:rsid w:val="00DD41D6"/>
    <w:rsid w:val="00DD60E0"/>
    <w:rsid w:val="00DD68BB"/>
    <w:rsid w:val="00DD75A3"/>
    <w:rsid w:val="00DD7BE8"/>
    <w:rsid w:val="00DD7E59"/>
    <w:rsid w:val="00DE0281"/>
    <w:rsid w:val="00DE02C7"/>
    <w:rsid w:val="00DE2D0D"/>
    <w:rsid w:val="00DE5035"/>
    <w:rsid w:val="00DF03E4"/>
    <w:rsid w:val="00DF1C2B"/>
    <w:rsid w:val="00DF3452"/>
    <w:rsid w:val="00DF7354"/>
    <w:rsid w:val="00E0186D"/>
    <w:rsid w:val="00E04C15"/>
    <w:rsid w:val="00E05997"/>
    <w:rsid w:val="00E06026"/>
    <w:rsid w:val="00E111F8"/>
    <w:rsid w:val="00E117A7"/>
    <w:rsid w:val="00E12063"/>
    <w:rsid w:val="00E12432"/>
    <w:rsid w:val="00E125F3"/>
    <w:rsid w:val="00E129F8"/>
    <w:rsid w:val="00E139CA"/>
    <w:rsid w:val="00E3012B"/>
    <w:rsid w:val="00E306B7"/>
    <w:rsid w:val="00E36EF5"/>
    <w:rsid w:val="00E37A2A"/>
    <w:rsid w:val="00E4143A"/>
    <w:rsid w:val="00E41F69"/>
    <w:rsid w:val="00E44089"/>
    <w:rsid w:val="00E50CC9"/>
    <w:rsid w:val="00E50E87"/>
    <w:rsid w:val="00E5156B"/>
    <w:rsid w:val="00E52A27"/>
    <w:rsid w:val="00E54CC0"/>
    <w:rsid w:val="00E55C2F"/>
    <w:rsid w:val="00E55C76"/>
    <w:rsid w:val="00E613ED"/>
    <w:rsid w:val="00E617BF"/>
    <w:rsid w:val="00E61A22"/>
    <w:rsid w:val="00E623C8"/>
    <w:rsid w:val="00E634B3"/>
    <w:rsid w:val="00E64583"/>
    <w:rsid w:val="00E64B5B"/>
    <w:rsid w:val="00E651AE"/>
    <w:rsid w:val="00E65A7B"/>
    <w:rsid w:val="00E67669"/>
    <w:rsid w:val="00E71D86"/>
    <w:rsid w:val="00E74965"/>
    <w:rsid w:val="00E81646"/>
    <w:rsid w:val="00E81BBA"/>
    <w:rsid w:val="00E87012"/>
    <w:rsid w:val="00E870E8"/>
    <w:rsid w:val="00E92D48"/>
    <w:rsid w:val="00E944B4"/>
    <w:rsid w:val="00E95E11"/>
    <w:rsid w:val="00E96E67"/>
    <w:rsid w:val="00EA1515"/>
    <w:rsid w:val="00EA1B03"/>
    <w:rsid w:val="00EA299E"/>
    <w:rsid w:val="00EA38FA"/>
    <w:rsid w:val="00EA735B"/>
    <w:rsid w:val="00EB048D"/>
    <w:rsid w:val="00EB1FB4"/>
    <w:rsid w:val="00EB76A2"/>
    <w:rsid w:val="00EB7B68"/>
    <w:rsid w:val="00EC1840"/>
    <w:rsid w:val="00EC2376"/>
    <w:rsid w:val="00EC2A26"/>
    <w:rsid w:val="00EC3EE0"/>
    <w:rsid w:val="00EC414E"/>
    <w:rsid w:val="00EC5E17"/>
    <w:rsid w:val="00EC6A46"/>
    <w:rsid w:val="00EC736F"/>
    <w:rsid w:val="00ED119E"/>
    <w:rsid w:val="00ED7A27"/>
    <w:rsid w:val="00EE11B9"/>
    <w:rsid w:val="00EE1301"/>
    <w:rsid w:val="00EE5200"/>
    <w:rsid w:val="00EE6C0E"/>
    <w:rsid w:val="00EF0913"/>
    <w:rsid w:val="00EF2DBC"/>
    <w:rsid w:val="00EF30D3"/>
    <w:rsid w:val="00EF70F8"/>
    <w:rsid w:val="00F0106C"/>
    <w:rsid w:val="00F032B9"/>
    <w:rsid w:val="00F06808"/>
    <w:rsid w:val="00F07BB3"/>
    <w:rsid w:val="00F1300D"/>
    <w:rsid w:val="00F157FA"/>
    <w:rsid w:val="00F15C4E"/>
    <w:rsid w:val="00F16080"/>
    <w:rsid w:val="00F2028F"/>
    <w:rsid w:val="00F22E20"/>
    <w:rsid w:val="00F230EC"/>
    <w:rsid w:val="00F24780"/>
    <w:rsid w:val="00F259EE"/>
    <w:rsid w:val="00F26157"/>
    <w:rsid w:val="00F2740D"/>
    <w:rsid w:val="00F27E81"/>
    <w:rsid w:val="00F31239"/>
    <w:rsid w:val="00F33BAD"/>
    <w:rsid w:val="00F36956"/>
    <w:rsid w:val="00F42ACD"/>
    <w:rsid w:val="00F455DB"/>
    <w:rsid w:val="00F473C6"/>
    <w:rsid w:val="00F52F0C"/>
    <w:rsid w:val="00F5351C"/>
    <w:rsid w:val="00F54502"/>
    <w:rsid w:val="00F54EB8"/>
    <w:rsid w:val="00F62088"/>
    <w:rsid w:val="00F62F2C"/>
    <w:rsid w:val="00F65D86"/>
    <w:rsid w:val="00F65F39"/>
    <w:rsid w:val="00F673F6"/>
    <w:rsid w:val="00F67C09"/>
    <w:rsid w:val="00F72DE8"/>
    <w:rsid w:val="00F7361A"/>
    <w:rsid w:val="00F73D22"/>
    <w:rsid w:val="00F744CB"/>
    <w:rsid w:val="00F74C75"/>
    <w:rsid w:val="00F75DA2"/>
    <w:rsid w:val="00F77A9F"/>
    <w:rsid w:val="00F77D43"/>
    <w:rsid w:val="00F8091F"/>
    <w:rsid w:val="00F85AE5"/>
    <w:rsid w:val="00F866DB"/>
    <w:rsid w:val="00F86D52"/>
    <w:rsid w:val="00F874A2"/>
    <w:rsid w:val="00F8751D"/>
    <w:rsid w:val="00F87B2B"/>
    <w:rsid w:val="00F90D1A"/>
    <w:rsid w:val="00F915E9"/>
    <w:rsid w:val="00F92D8E"/>
    <w:rsid w:val="00F936CA"/>
    <w:rsid w:val="00F952D3"/>
    <w:rsid w:val="00F96B2B"/>
    <w:rsid w:val="00F97830"/>
    <w:rsid w:val="00F97A81"/>
    <w:rsid w:val="00FA06B3"/>
    <w:rsid w:val="00FB0380"/>
    <w:rsid w:val="00FB03E1"/>
    <w:rsid w:val="00FB0D0B"/>
    <w:rsid w:val="00FB1923"/>
    <w:rsid w:val="00FB68BE"/>
    <w:rsid w:val="00FB7E09"/>
    <w:rsid w:val="00FC0AA7"/>
    <w:rsid w:val="00FC16A4"/>
    <w:rsid w:val="00FC2F68"/>
    <w:rsid w:val="00FC5564"/>
    <w:rsid w:val="00FD0138"/>
    <w:rsid w:val="00FD1A9F"/>
    <w:rsid w:val="00FD20C7"/>
    <w:rsid w:val="00FD4495"/>
    <w:rsid w:val="00FD4F41"/>
    <w:rsid w:val="00FD51B6"/>
    <w:rsid w:val="00FD5685"/>
    <w:rsid w:val="00FD6951"/>
    <w:rsid w:val="00FE341E"/>
    <w:rsid w:val="00FE42C4"/>
    <w:rsid w:val="00FE5E44"/>
    <w:rsid w:val="00FE6172"/>
    <w:rsid w:val="00FE6506"/>
    <w:rsid w:val="00FF1B34"/>
    <w:rsid w:val="00FF2B1A"/>
    <w:rsid w:val="00FF5BD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1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89761">
      <w:bodyDiv w:val="1"/>
      <w:marLeft w:val="0"/>
      <w:marRight w:val="0"/>
      <w:marTop w:val="0"/>
      <w:marBottom w:val="0"/>
      <w:divBdr>
        <w:top w:val="none" w:sz="0" w:space="0" w:color="auto"/>
        <w:left w:val="none" w:sz="0" w:space="0" w:color="auto"/>
        <w:bottom w:val="none" w:sz="0" w:space="0" w:color="auto"/>
        <w:right w:val="none" w:sz="0" w:space="0" w:color="auto"/>
      </w:divBdr>
      <w:divsChild>
        <w:div w:id="246498496">
          <w:marLeft w:val="0"/>
          <w:marRight w:val="0"/>
          <w:marTop w:val="0"/>
          <w:marBottom w:val="0"/>
          <w:divBdr>
            <w:top w:val="none" w:sz="0" w:space="0" w:color="auto"/>
            <w:left w:val="none" w:sz="0" w:space="0" w:color="auto"/>
            <w:bottom w:val="none" w:sz="0" w:space="0" w:color="auto"/>
            <w:right w:val="none" w:sz="0" w:space="0" w:color="auto"/>
          </w:divBdr>
          <w:divsChild>
            <w:div w:id="1731881782">
              <w:marLeft w:val="0"/>
              <w:marRight w:val="0"/>
              <w:marTop w:val="0"/>
              <w:marBottom w:val="0"/>
              <w:divBdr>
                <w:top w:val="none" w:sz="0" w:space="0" w:color="auto"/>
                <w:left w:val="none" w:sz="0" w:space="0" w:color="auto"/>
                <w:bottom w:val="none" w:sz="0" w:space="0" w:color="auto"/>
                <w:right w:val="none" w:sz="0" w:space="0" w:color="auto"/>
              </w:divBdr>
              <w:divsChild>
                <w:div w:id="855658087">
                  <w:marLeft w:val="0"/>
                  <w:marRight w:val="0"/>
                  <w:marTop w:val="150"/>
                  <w:marBottom w:val="0"/>
                  <w:divBdr>
                    <w:top w:val="none" w:sz="0" w:space="0" w:color="auto"/>
                    <w:left w:val="none" w:sz="0" w:space="0" w:color="auto"/>
                    <w:bottom w:val="none" w:sz="0" w:space="0" w:color="auto"/>
                    <w:right w:val="none" w:sz="0" w:space="0" w:color="auto"/>
                  </w:divBdr>
                  <w:divsChild>
                    <w:div w:id="208690991">
                      <w:marLeft w:val="0"/>
                      <w:marRight w:val="0"/>
                      <w:marTop w:val="375"/>
                      <w:marBottom w:val="0"/>
                      <w:divBdr>
                        <w:top w:val="none" w:sz="0" w:space="0" w:color="auto"/>
                        <w:left w:val="none" w:sz="0" w:space="0" w:color="auto"/>
                        <w:bottom w:val="none" w:sz="0" w:space="0" w:color="auto"/>
                        <w:right w:val="none" w:sz="0" w:space="0" w:color="auto"/>
                      </w:divBdr>
                      <w:divsChild>
                        <w:div w:id="957377517">
                          <w:marLeft w:val="0"/>
                          <w:marRight w:val="0"/>
                          <w:marTop w:val="0"/>
                          <w:marBottom w:val="0"/>
                          <w:divBdr>
                            <w:top w:val="none" w:sz="0" w:space="0" w:color="auto"/>
                            <w:left w:val="none" w:sz="0" w:space="0" w:color="auto"/>
                            <w:bottom w:val="none" w:sz="0" w:space="0" w:color="auto"/>
                            <w:right w:val="none" w:sz="0" w:space="0" w:color="auto"/>
                          </w:divBdr>
                          <w:divsChild>
                            <w:div w:id="123312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1049</Words>
  <Characters>5980</Characters>
  <Application>Microsoft Office Word</Application>
  <DocSecurity>0</DocSecurity>
  <Lines>49</Lines>
  <Paragraphs>14</Paragraphs>
  <ScaleCrop>false</ScaleCrop>
  <Company>微软中国</Company>
  <LinksUpToDate>false</LinksUpToDate>
  <CharactersWithSpaces>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罗伟</dc:creator>
  <cp:keywords/>
  <dc:description/>
  <cp:lastModifiedBy>罗伟</cp:lastModifiedBy>
  <cp:revision>2</cp:revision>
  <dcterms:created xsi:type="dcterms:W3CDTF">2018-10-18T06:33:00Z</dcterms:created>
  <dcterms:modified xsi:type="dcterms:W3CDTF">2018-10-18T06:33:00Z</dcterms:modified>
</cp:coreProperties>
</file>