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line="360" w:lineRule="auto"/>
        <w:jc w:val="center"/>
        <w:outlineLvl w:val="0"/>
        <w:rPr>
          <w:rFonts w:ascii="Times New Roman" w:hAnsi="Times New Roman" w:eastAsia="黑体" w:cs="Times New Roman"/>
          <w:sz w:val="32"/>
          <w:szCs w:val="32"/>
        </w:rPr>
      </w:pPr>
      <w:bookmarkStart w:id="0" w:name="_Toc525315410"/>
      <w:r>
        <w:rPr>
          <w:rFonts w:ascii="Times New Roman" w:hAnsi="Times New Roman" w:eastAsia="黑体" w:cs="Times New Roman"/>
          <w:sz w:val="32"/>
          <w:szCs w:val="32"/>
        </w:rPr>
        <w:t>数学与应用数学专业本科人才培养方案</w:t>
      </w:r>
      <w:r>
        <w:rPr>
          <w:rFonts w:ascii="Times New Roman" w:hAnsi="Times New Roman" w:eastAsia="黑体" w:cs="Times New Roman"/>
          <w:sz w:val="32"/>
          <w:szCs w:val="32"/>
        </w:rPr>
        <w:br w:type="textWrapping"/>
      </w:r>
      <w:r>
        <w:rPr>
          <w:rFonts w:ascii="Times New Roman" w:hAnsi="Times New Roman" w:eastAsia="黑体" w:cs="Times New Roman"/>
          <w:sz w:val="28"/>
          <w:szCs w:val="28"/>
        </w:rPr>
        <w:t>（师范</w:t>
      </w:r>
      <w:r>
        <w:rPr>
          <w:rFonts w:hint="eastAsia" w:ascii="Times New Roman" w:hAnsi="Times New Roman" w:eastAsia="黑体" w:cs="Times New Roman"/>
          <w:sz w:val="28"/>
          <w:szCs w:val="28"/>
        </w:rPr>
        <w:t>方向，19级试用</w:t>
      </w:r>
      <w:r>
        <w:rPr>
          <w:rFonts w:ascii="Times New Roman" w:hAnsi="Times New Roman" w:eastAsia="黑体" w:cs="Times New Roman"/>
          <w:sz w:val="28"/>
          <w:szCs w:val="28"/>
        </w:rPr>
        <w:t>）</w:t>
      </w:r>
      <w:bookmarkEnd w:id="0"/>
    </w:p>
    <w:p>
      <w:pPr>
        <w:spacing w:before="156" w:beforeLines="50" w:after="156" w:afterLines="50" w:line="360" w:lineRule="auto"/>
        <w:jc w:val="center"/>
        <w:rPr>
          <w:rFonts w:ascii="Times New Roman" w:hAnsi="Times New Roman" w:eastAsia="黑体" w:cs="Times New Roman"/>
          <w:sz w:val="24"/>
          <w:szCs w:val="28"/>
        </w:rPr>
      </w:pPr>
      <w:r>
        <w:rPr>
          <w:rFonts w:ascii="Times New Roman" w:hAnsi="Times New Roman" w:eastAsia="黑体" w:cs="Times New Roman"/>
          <w:sz w:val="24"/>
          <w:szCs w:val="28"/>
        </w:rPr>
        <w:t>学科门类：</w:t>
      </w:r>
      <w:r>
        <w:rPr>
          <w:rFonts w:ascii="Times New Roman" w:hAnsi="Times New Roman" w:eastAsia="黑体" w:cs="Times New Roman"/>
          <w:sz w:val="24"/>
          <w:szCs w:val="28"/>
          <w:u w:val="single"/>
        </w:rPr>
        <w:t>理学</w:t>
      </w:r>
      <w:r>
        <w:rPr>
          <w:rFonts w:ascii="Times New Roman" w:hAnsi="Times New Roman" w:eastAsia="黑体" w:cs="Times New Roman"/>
          <w:sz w:val="24"/>
          <w:szCs w:val="28"/>
        </w:rPr>
        <w:t xml:space="preserve">  专业代码：</w:t>
      </w:r>
      <w:r>
        <w:rPr>
          <w:rFonts w:ascii="Times New Roman" w:hAnsi="Times New Roman" w:eastAsia="黑体" w:cs="Times New Roman"/>
          <w:sz w:val="24"/>
          <w:szCs w:val="28"/>
          <w:u w:val="single"/>
        </w:rPr>
        <w:t>070101</w:t>
      </w:r>
      <w:r>
        <w:rPr>
          <w:rFonts w:ascii="Times New Roman" w:hAnsi="Times New Roman" w:eastAsia="黑体" w:cs="Times New Roman"/>
          <w:sz w:val="24"/>
          <w:szCs w:val="28"/>
        </w:rPr>
        <w:t xml:space="preserve">  授予学位：</w:t>
      </w:r>
      <w:r>
        <w:rPr>
          <w:rFonts w:ascii="Times New Roman" w:hAnsi="Times New Roman" w:eastAsia="黑体" w:cs="Times New Roman"/>
          <w:sz w:val="24"/>
          <w:szCs w:val="28"/>
          <w:u w:val="single"/>
        </w:rPr>
        <w:t>理学学士</w:t>
      </w:r>
    </w:p>
    <w:p>
      <w:pPr>
        <w:pStyle w:val="4"/>
        <w:keepNext w:val="0"/>
        <w:keepLines w:val="0"/>
        <w:rPr>
          <w:rFonts w:eastAsia="黑体"/>
          <w:b w:val="0"/>
          <w:szCs w:val="28"/>
        </w:rPr>
      </w:pPr>
      <w:r>
        <w:rPr>
          <w:rFonts w:eastAsia="黑体"/>
          <w:b w:val="0"/>
          <w:szCs w:val="28"/>
        </w:rPr>
        <w:t>一、专业简介</w:t>
      </w:r>
    </w:p>
    <w:p>
      <w:pPr>
        <w:spacing w:line="360" w:lineRule="auto"/>
        <w:ind w:firstLine="480" w:firstLineChars="200"/>
        <w:rPr>
          <w:rStyle w:val="641"/>
          <w:color w:val="auto"/>
        </w:rPr>
      </w:pPr>
      <w:r>
        <w:rPr>
          <w:rFonts w:hint="eastAsia" w:ascii="Times New Roman" w:hAnsi="Times New Roman" w:cs="Times New Roman"/>
          <w:sz w:val="24"/>
          <w:szCs w:val="24"/>
        </w:rPr>
        <w:t>数学与应用数学专业是内江师范学院最具传统优势的专业。</w:t>
      </w:r>
      <w:r>
        <w:rPr>
          <w:rStyle w:val="641"/>
          <w:rFonts w:hint="eastAsia"/>
          <w:color w:val="auto"/>
        </w:rPr>
        <w:t>也是内江师范学院历史最为悠久的专业之一，其前身为</w:t>
      </w:r>
      <w:r>
        <w:rPr>
          <w:rFonts w:ascii="Times New Roman" w:hAnsi="Times New Roman" w:cs="Times New Roman"/>
          <w:sz w:val="24"/>
          <w:szCs w:val="24"/>
        </w:rPr>
        <w:t>数学教师教育</w:t>
      </w:r>
      <w:r>
        <w:rPr>
          <w:rStyle w:val="641"/>
          <w:rFonts w:hint="eastAsia"/>
          <w:color w:val="auto"/>
        </w:rPr>
        <w:t>专业，在</w:t>
      </w:r>
      <w:r>
        <w:rPr>
          <w:rFonts w:ascii="Times New Roman" w:hAnsi="Times New Roman" w:cs="Times New Roman"/>
          <w:sz w:val="24"/>
          <w:szCs w:val="24"/>
        </w:rPr>
        <w:t>1956年由教育部核准创办的一个专业，从1962年起开办四川省初中数学师资训、内江地区数学教师进修等教育工作，1977年至1999年招收数学教育专业专科学生，</w:t>
      </w:r>
      <w:r>
        <w:rPr>
          <w:rStyle w:val="641"/>
          <w:color w:val="auto"/>
        </w:rPr>
        <w:t>2000年设置“数学与应用数学”本科专业，</w:t>
      </w:r>
      <w:r>
        <w:rPr>
          <w:rFonts w:ascii="Times New Roman" w:hAnsi="Times New Roman" w:cs="Times New Roman"/>
          <w:sz w:val="24"/>
          <w:szCs w:val="24"/>
        </w:rPr>
        <w:t>面向全国招收数学与应用数学专业本科学生。</w:t>
      </w:r>
      <w:r>
        <w:rPr>
          <w:rStyle w:val="641"/>
          <w:rFonts w:hint="eastAsia"/>
          <w:color w:val="auto"/>
        </w:rPr>
        <w:t>该专业分别获批</w:t>
      </w:r>
      <w:r>
        <w:rPr>
          <w:rStyle w:val="641"/>
          <w:color w:val="auto"/>
        </w:rPr>
        <w:t>2008年省级特色专业， 2013年教育部 “数学与应用数学专业综合改革试点”项目，2016年省“西部卓越中学数学教师协同培养计划”项目</w:t>
      </w:r>
      <w:r>
        <w:rPr>
          <w:rStyle w:val="641"/>
          <w:rFonts w:hint="eastAsia"/>
          <w:color w:val="auto"/>
        </w:rPr>
        <w:t>，2019年省级一流专业建设项目。本专业学科平台坚实、师资力量强、生源质量较好、教学设施设备与图书资源丰富、教育实践体系完备，已为社会培养大批优秀人才。</w:t>
      </w:r>
    </w:p>
    <w:p>
      <w:pPr>
        <w:pStyle w:val="4"/>
        <w:keepNext w:val="0"/>
        <w:keepLines w:val="0"/>
        <w:rPr>
          <w:rFonts w:eastAsia="黑体"/>
          <w:b w:val="0"/>
          <w:szCs w:val="28"/>
        </w:rPr>
      </w:pPr>
      <w:r>
        <w:rPr>
          <w:rFonts w:eastAsia="黑体"/>
          <w:b w:val="0"/>
          <w:szCs w:val="28"/>
        </w:rPr>
        <w:t>二、培养目标</w:t>
      </w:r>
    </w:p>
    <w:p>
      <w:pPr>
        <w:spacing w:line="360" w:lineRule="auto"/>
        <w:ind w:firstLine="482" w:firstLineChars="200"/>
        <w:rPr>
          <w:rStyle w:val="641"/>
          <w:color w:val="auto"/>
        </w:rPr>
      </w:pPr>
      <w:r>
        <w:rPr>
          <w:rStyle w:val="641"/>
          <w:rFonts w:hint="eastAsia"/>
          <w:b/>
          <w:bCs/>
          <w:color w:val="auto"/>
        </w:rPr>
        <w:t>目标定位</w:t>
      </w:r>
      <w:r>
        <w:rPr>
          <w:rStyle w:val="641"/>
          <w:rFonts w:hint="eastAsia"/>
          <w:color w:val="auto"/>
        </w:rPr>
        <w:t>：本专业立足四川、辐射全国，培养政治思想素质过硬，忠诚党的教育事业，德智体美劳全面发展，具有一定的人文底蕴和科学素养、扎实的数学学科知识和应用技能、较高的教育理论素养，具备较强的中学数学教学和研究能力、班级管理和综合育人能力、自主学习和专业发展能力，能在中学及相关教育机构从事教学、科研和管理工作的优秀教师。</w:t>
      </w:r>
    </w:p>
    <w:p>
      <w:pPr>
        <w:spacing w:line="360" w:lineRule="auto"/>
        <w:ind w:firstLine="482" w:firstLineChars="200"/>
        <w:rPr>
          <w:rStyle w:val="641"/>
          <w:color w:val="auto"/>
        </w:rPr>
      </w:pPr>
      <w:r>
        <w:rPr>
          <w:rStyle w:val="641"/>
          <w:rFonts w:hint="eastAsia"/>
          <w:b/>
          <w:bCs/>
          <w:color w:val="auto"/>
        </w:rPr>
        <w:t>目标内涵</w:t>
      </w:r>
      <w:r>
        <w:rPr>
          <w:rStyle w:val="641"/>
          <w:rFonts w:hint="eastAsia"/>
          <w:color w:val="auto"/>
        </w:rPr>
        <w:t>：</w:t>
      </w:r>
    </w:p>
    <w:p>
      <w:pPr>
        <w:spacing w:line="360" w:lineRule="auto"/>
        <w:ind w:firstLine="480" w:firstLineChars="200"/>
        <w:rPr>
          <w:rStyle w:val="641"/>
          <w:color w:val="auto"/>
        </w:rPr>
      </w:pPr>
      <w:r>
        <w:rPr>
          <w:rStyle w:val="641"/>
          <w:rFonts w:hint="eastAsia"/>
          <w:color w:val="auto"/>
        </w:rPr>
        <w:t>1.教育信念：能够自觉践行社会主义核心价值观，具有健全人格、良好品德和高尚师德，具有依法执教意识，热爱中学教育事业，富有中学教育情怀。</w:t>
      </w:r>
    </w:p>
    <w:p>
      <w:pPr>
        <w:spacing w:line="360" w:lineRule="auto"/>
        <w:ind w:firstLine="480" w:firstLineChars="200"/>
        <w:rPr>
          <w:rStyle w:val="641"/>
          <w:color w:val="auto"/>
        </w:rPr>
      </w:pPr>
      <w:r>
        <w:rPr>
          <w:rStyle w:val="641"/>
          <w:rFonts w:hint="eastAsia"/>
          <w:color w:val="auto"/>
        </w:rPr>
        <w:t xml:space="preserve">2.执教能力：具有扎实的数学学科知识和应用能力、较高的教育理论素养，能较好的开展中学数学教材分析、教学设计、教学实施及评价。 </w:t>
      </w:r>
    </w:p>
    <w:p>
      <w:pPr>
        <w:spacing w:line="360" w:lineRule="auto"/>
        <w:ind w:firstLine="480" w:firstLineChars="200"/>
        <w:rPr>
          <w:rStyle w:val="641"/>
          <w:color w:val="auto"/>
        </w:rPr>
      </w:pPr>
      <w:r>
        <w:rPr>
          <w:rStyle w:val="641"/>
          <w:rFonts w:hint="eastAsia"/>
          <w:color w:val="auto"/>
        </w:rPr>
        <w:t>3.育人能力：熟悉中学生身心发展和养成教育规律，能够对班级进行有效的管理，能够结合学科创造性地开展德育工作，成为学生成长成才的引路人。</w:t>
      </w:r>
    </w:p>
    <w:p>
      <w:pPr>
        <w:spacing w:line="360" w:lineRule="auto"/>
        <w:ind w:firstLine="480" w:firstLineChars="200"/>
        <w:rPr>
          <w:rStyle w:val="641"/>
          <w:color w:val="auto"/>
        </w:rPr>
      </w:pPr>
      <w:r>
        <w:rPr>
          <w:rStyle w:val="641"/>
          <w:rFonts w:hint="eastAsia"/>
          <w:color w:val="auto"/>
        </w:rPr>
        <w:t>4.职业成就：能够主动适应基础教育改革，积极开展教育教学研究，成为中学数学教育教学方面的优秀教师，具有发展成为卓越教师的潜质。</w:t>
      </w:r>
    </w:p>
    <w:p>
      <w:pPr>
        <w:spacing w:line="360" w:lineRule="auto"/>
        <w:ind w:firstLine="480" w:firstLineChars="200"/>
        <w:rPr>
          <w:rStyle w:val="641"/>
          <w:color w:val="auto"/>
        </w:rPr>
      </w:pPr>
      <w:r>
        <w:rPr>
          <w:rStyle w:val="641"/>
          <w:rFonts w:hint="eastAsia"/>
          <w:color w:val="auto"/>
        </w:rPr>
        <w:t>5.专业发展：能够适应新时代教育发展的新要求，持续提升专业素养和教学能力，具有创新意识和协作精神，能够运用批判性思维方法，分析和解决教育教学问题。</w:t>
      </w:r>
    </w:p>
    <w:p>
      <w:pPr>
        <w:pStyle w:val="4"/>
        <w:keepNext w:val="0"/>
        <w:keepLines w:val="0"/>
        <w:rPr>
          <w:rFonts w:eastAsia="黑体"/>
          <w:b w:val="0"/>
          <w:szCs w:val="28"/>
        </w:rPr>
      </w:pPr>
      <w:r>
        <w:rPr>
          <w:rFonts w:eastAsia="黑体"/>
          <w:b w:val="0"/>
          <w:szCs w:val="28"/>
        </w:rPr>
        <w:t>三、毕业要求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（一）践行师德</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师德规范。贯彻党的教育方针，以立德树人为己任。遵守中小学教师职业道德规范，具有依法执教意识，立志成为有理想信念、有道德情操、有扎实学识、有仁爱之心的好老师。</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1.1 认同中国特色社会主义，在教育教学工作中能自觉践行社会主义核心价值观。</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1.2 贯彻党的教育方针，熟悉教育法律法规，具有依法执教意识。</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1.3 树立立德树人的教育理念，具有高尚的道德情操，遵守教师职业道德规范，秉承“明德 博学 笃行 创新”校训，努力提升自身师德修养，立志成为“四有”好老师。</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教育情怀。具有从教意愿，认同教师工作的意义和专业性，具有积极的情感、端正的态度、正确的价值观。具有人文底蕴和科学精神，尊重学生人格，富有爱心、责任心，工作细心、耐心，做学生锤炼品格、学习知识、创新思维、奉献祖国的引路人。</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2.1对专业和教师职业的关系有清晰认识，认可教师职业的意义，热爱教育事业，对教师职业有自豪感和荣誉感，具有端正的态度和正确的价值观。</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2.2 具有比较深厚的人文底蕴和崇尚真理的科学精神，了解中学教师职业的规律与特点。</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2.3 了解中学生身心发展规律与特点，尊重学生人格，富有爱心、责任心，工作细心、耐心，立志做学生成长成才的引路人。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（二）学会教学</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 学科素养。掌握数学学科的基本</w:t>
      </w:r>
      <w:r>
        <w:rPr>
          <w:rFonts w:hint="eastAsia" w:ascii="Times New Roman" w:hAnsi="Times New Roman" w:cs="Times New Roman"/>
          <w:sz w:val="24"/>
        </w:rPr>
        <w:t>理论</w:t>
      </w:r>
      <w:r>
        <w:rPr>
          <w:rFonts w:ascii="Times New Roman" w:hAnsi="Times New Roman" w:cs="Times New Roman"/>
          <w:sz w:val="24"/>
        </w:rPr>
        <w:t>与方法，理解数学学科知识体系基本思想。了解</w:t>
      </w:r>
      <w:r>
        <w:rPr>
          <w:rFonts w:hint="eastAsia" w:ascii="Times New Roman" w:hAnsi="Times New Roman" w:cs="Times New Roman"/>
          <w:sz w:val="24"/>
        </w:rPr>
        <w:t>数学</w:t>
      </w:r>
      <w:r>
        <w:rPr>
          <w:rFonts w:ascii="Times New Roman" w:hAnsi="Times New Roman" w:cs="Times New Roman"/>
          <w:sz w:val="24"/>
        </w:rPr>
        <w:t>学科与其他学科的联系。</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3.1 了解人文社会和科学的一般知识，具备一定的跨学科知识、能力与人文素养。</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3.2 掌握数学学科的基本知识、基本原理和基本技能，理解数学学科知识体系的基本思想和方法，具有较好的数学抽象、</w:t>
      </w:r>
      <w:r>
        <w:fldChar w:fldCharType="begin"/>
      </w:r>
      <w:r>
        <w:instrText xml:space="preserve"> HYPERLINK "https://www.baidu.com/s?wd=%E9%80%BB%E8%BE%91%E6%8E%A8%E7%90%86&amp;tn=SE_PcZhidaonwhc_ngpagmjz&amp;rsv_dl=gh_pc_zhidao" \t "_blank" </w:instrText>
      </w:r>
      <w:r>
        <w:fldChar w:fldCharType="separate"/>
      </w:r>
      <w:r>
        <w:rPr>
          <w:rFonts w:ascii="Times New Roman" w:hAnsi="Times New Roman" w:cs="Times New Roman"/>
          <w:sz w:val="24"/>
        </w:rPr>
        <w:t>逻辑推理</w:t>
      </w:r>
      <w:r>
        <w:rPr>
          <w:rFonts w:ascii="Times New Roman" w:hAnsi="Times New Roman" w:cs="Times New Roman"/>
          <w:sz w:val="24"/>
        </w:rPr>
        <w:fldChar w:fldCharType="end"/>
      </w:r>
      <w:r>
        <w:rPr>
          <w:rFonts w:hint="eastAsia" w:ascii="Times New Roman" w:hAnsi="Times New Roman" w:cs="Times New Roman"/>
          <w:sz w:val="24"/>
        </w:rPr>
        <w:t>、</w:t>
      </w:r>
      <w:r>
        <w:fldChar w:fldCharType="begin"/>
      </w:r>
      <w:r>
        <w:instrText xml:space="preserve"> HYPERLINK "https://www.baidu.com/s?wd=%E6%95%B0%E5%AD%A6%E5%BB%BA%E6%A8%A1&amp;tn=SE_PcZhidaonwhc_ngpagmjz&amp;rsv_dl=gh_pc_zhidao" \t "_blank" </w:instrText>
      </w:r>
      <w:r>
        <w:fldChar w:fldCharType="separate"/>
      </w:r>
      <w:r>
        <w:rPr>
          <w:rFonts w:ascii="Times New Roman" w:hAnsi="Times New Roman" w:cs="Times New Roman"/>
          <w:sz w:val="24"/>
        </w:rPr>
        <w:t>数学建模</w:t>
      </w:r>
      <w:r>
        <w:rPr>
          <w:rFonts w:ascii="Times New Roman" w:hAnsi="Times New Roman" w:cs="Times New Roman"/>
          <w:sz w:val="24"/>
        </w:rPr>
        <w:fldChar w:fldCharType="end"/>
      </w:r>
      <w:r>
        <w:rPr>
          <w:rFonts w:hint="eastAsia" w:ascii="Times New Roman" w:hAnsi="Times New Roman" w:cs="Times New Roman"/>
          <w:sz w:val="24"/>
        </w:rPr>
        <w:t>、数学运算、直观想象、数据分析等数学核心素养。</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3.3 了解数学、物理和计算机等其他相关学科的联系，了解数学学科与实践应用的联系。</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w:t>
      </w:r>
      <w:r>
        <w:rPr>
          <w:rFonts w:ascii="Times New Roman" w:hAnsi="Times New Roman" w:cs="Times New Roman"/>
          <w:sz w:val="24"/>
        </w:rPr>
        <w:t>. 教学能力。在教育实践中，能够依据</w:t>
      </w:r>
      <w:r>
        <w:rPr>
          <w:rFonts w:hint="eastAsia" w:ascii="Times New Roman" w:hAnsi="Times New Roman" w:cs="Times New Roman"/>
          <w:sz w:val="24"/>
        </w:rPr>
        <w:t>中学</w:t>
      </w:r>
      <w:r>
        <w:rPr>
          <w:rFonts w:ascii="Times New Roman" w:hAnsi="Times New Roman" w:cs="Times New Roman"/>
          <w:sz w:val="24"/>
        </w:rPr>
        <w:t>数学课程标准，针对中学生身心发展和学科认知特点，运用学科教学知识和信息技术，进行教学设计、实施和评价，获得教学体验，具备教学基本技能，具有初步的教学能力和一定的教学研究能力。</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4.1 具有较好的普通话水平与书写技能和良好的现代信息及新媒体技术能力，</w:t>
      </w:r>
      <w:r>
        <w:rPr>
          <w:rFonts w:ascii="Times New Roman" w:hAnsi="Times New Roman" w:cs="Times New Roman"/>
          <w:sz w:val="24"/>
        </w:rPr>
        <w:t>毕业时应取得普通话水平测试二级乙等及以上证书、“三笔字”合格证书。</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4.2 了解中学数学学科课程标准，掌握数学学科教育教学实践中的基础理论知识与方法。</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4.3 运用现代信息及新媒体技术，进行教学设计、组织实施和教学评价，获得教学体验，具备教学基本技能，具有初步的教学能力和一定的教学研究能力。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（三）学会育人</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5</w:t>
      </w:r>
      <w:r>
        <w:rPr>
          <w:rFonts w:ascii="Times New Roman" w:hAnsi="Times New Roman" w:cs="Times New Roman"/>
          <w:sz w:val="24"/>
        </w:rPr>
        <w:t>. 班级指导。树立德育为先理念，了解中学德育原理与方法。掌握班级组织与建设的工作规律和基本方法。能够在班主任工作实践中，参与德育和心理健康教育等教育活动的组织与指导，获得积极体验。</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5.1 树立德育为先的理念，了解中学德育目标、原理、内容与方法，掌握班级建设与管理的原理、策略与基本方法，熟悉班级组建、活动组织、中学生成长指导、与家长沟通合作等班主任工作的能力和素养。</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5.2 掌握中学生心理辅导技能，能够有效参与中学生德育和心理健康教育等教育活动的组织与指导，具备安全舒适班级环境创设的能力。</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 综合育人。了解中学生身心发展和养成教育规律。理解学科育人价值，能够有机结合学科教学进行育人活动。了解学校文化和教育活动的育人内涵和方法，参与组织主题教育和社团活动，对学生进行教育和引导。</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6.1 了解中学生身心健康、人格教育、文化育人和活动育人等方面的知识，初步掌握数学学科育人的内容、途径与方法。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6.2 </w:t>
      </w:r>
      <w:r>
        <w:rPr>
          <w:rFonts w:hint="eastAsia" w:ascii="Times New Roman" w:hAnsi="Times New Roman" w:cs="Times New Roman"/>
          <w:sz w:val="24"/>
        </w:rPr>
        <w:t>理解学科育人的价值，掌握数学学科蕴含的情感和价值观，具备结合数学学科教学进行育人活动的能力。</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 xml:space="preserve">.3 </w:t>
      </w:r>
      <w:r>
        <w:rPr>
          <w:rFonts w:hint="eastAsia" w:ascii="Times New Roman" w:hAnsi="Times New Roman" w:cs="Times New Roman"/>
          <w:sz w:val="24"/>
        </w:rPr>
        <w:t>了解中学生身心发展和养成教育规律，能够有效组织开展主题教育活动和社团活动，具有整合学科教育、文化建设、主题活动、社团活动等进行综合育人的初步体验。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（四）学会发展</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7</w:t>
      </w:r>
      <w:r>
        <w:rPr>
          <w:rFonts w:ascii="Times New Roman" w:hAnsi="Times New Roman" w:cs="Times New Roman"/>
          <w:sz w:val="24"/>
        </w:rPr>
        <w:t>. 学会反思。具有终身学习与专业发展意识。了解国内外基础教育改革发展动态，能够适应时代和教育发展需求，进行学习和职业生涯规划。初步掌握反思方法和技能，具有一定</w:t>
      </w:r>
      <w:r>
        <w:rPr>
          <w:rFonts w:hint="eastAsia" w:ascii="Times New Roman" w:hAnsi="Times New Roman" w:cs="Times New Roman"/>
          <w:sz w:val="24"/>
        </w:rPr>
        <w:t>的</w:t>
      </w:r>
      <w:r>
        <w:rPr>
          <w:rFonts w:ascii="Times New Roman" w:hAnsi="Times New Roman" w:cs="Times New Roman"/>
          <w:sz w:val="24"/>
        </w:rPr>
        <w:t>创新意识，运用批判性思维方法，学会分析和解决教育教学问题。</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7.1 具有主动学习新知识、掌握新技能的兴趣和意识，具有终身学习和专业发展意识，能通过不断学习和改进养成自主学习的习惯，并能进行职业生涯规划。</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7.2 具有反思意识，初步掌握反思的方法与技能和教育科学研究的常用方法，形成良好的反思和批判性思维。</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7.3 了解国内外数学教改动态，了解专业发展的核心内容和发展路径，具有分析和解决中学数学教育教学问题的初步能力，具有一定的创新研究能力。</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8</w:t>
      </w:r>
      <w:r>
        <w:rPr>
          <w:rFonts w:ascii="Times New Roman" w:hAnsi="Times New Roman" w:cs="Times New Roman"/>
          <w:sz w:val="24"/>
        </w:rPr>
        <w:t>.沟通合作。理解学习共同体的作用，具有团队协作精神，掌握沟通合作技能，具有小组互助和合作学习体验。</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8.1 理解学习共同体在中学数学教育教学工作中的重要作用，掌握团作协作的精神，具有团队协作活动的体验，具备学习共同体意识和良好的团队协作精神。</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8.2 掌握小组学习、专题研讨、网络分享等交流合作的方式方法，能够与中学生、家长、同事等进行有效的沟通交流，具有良好的交流沟通技能与和谐的教育人际关系。</w:t>
      </w:r>
    </w:p>
    <w:p>
      <w:pPr>
        <w:widowControl/>
        <w:jc w:val="left"/>
        <w:rPr>
          <w:rFonts w:eastAsia="黑体"/>
          <w:szCs w:val="28"/>
        </w:rPr>
      </w:pPr>
      <w:r>
        <w:rPr>
          <w:rFonts w:eastAsia="黑体"/>
          <w:b/>
          <w:szCs w:val="28"/>
        </w:rPr>
        <w:t>四、</w:t>
      </w:r>
      <w:r>
        <w:rPr>
          <w:rFonts w:hint="eastAsia" w:eastAsia="黑体"/>
          <w:b/>
          <w:szCs w:val="28"/>
        </w:rPr>
        <w:t>毕业要求与培养目标的关系</w:t>
      </w:r>
    </w:p>
    <w:p>
      <w:pPr>
        <w:spacing w:line="360" w:lineRule="auto"/>
        <w:jc w:val="center"/>
        <w:rPr>
          <w:rFonts w:ascii="仿宋" w:hAnsi="仿宋" w:eastAsia="仿宋"/>
          <w:szCs w:val="21"/>
        </w:rPr>
      </w:pPr>
      <w:r>
        <w:rPr>
          <w:rFonts w:hint="eastAsia" w:ascii="仿宋" w:hAnsi="仿宋" w:eastAsia="仿宋"/>
          <w:b/>
          <w:bCs/>
          <w:szCs w:val="21"/>
        </w:rPr>
        <w:t>毕业要求与培养目标的对应关系矩阵图</w:t>
      </w:r>
    </w:p>
    <w:tbl>
      <w:tblPr>
        <w:tblStyle w:val="40"/>
        <w:tblW w:w="8522" w:type="dxa"/>
        <w:jc w:val="center"/>
        <w:tblLayout w:type="fixed"/>
        <w:tblCellMar>
          <w:top w:w="0" w:type="dxa"/>
          <w:left w:w="108" w:type="dxa"/>
          <w:bottom w:w="0" w:type="dxa"/>
          <w:right w:w="108" w:type="dxa"/>
        </w:tblCellMar>
      </w:tblPr>
      <w:tblGrid>
        <w:gridCol w:w="1387"/>
        <w:gridCol w:w="1133"/>
        <w:gridCol w:w="1200"/>
        <w:gridCol w:w="1200"/>
        <w:gridCol w:w="1202"/>
        <w:gridCol w:w="1200"/>
        <w:gridCol w:w="1200"/>
      </w:tblGrid>
      <w:tr>
        <w:tblPrEx>
          <w:tblCellMar>
            <w:top w:w="0" w:type="dxa"/>
            <w:left w:w="108" w:type="dxa"/>
            <w:bottom w:w="0" w:type="dxa"/>
            <w:right w:w="108" w:type="dxa"/>
          </w:tblCellMar>
        </w:tblPrEx>
        <w:trPr>
          <w:trHeight w:val="458" w:hRule="atLeast"/>
          <w:jc w:val="center"/>
        </w:trPr>
        <w:tc>
          <w:tcPr>
            <w:tcW w:w="2520" w:type="dxa"/>
            <w:gridSpan w:val="2"/>
            <w:tcBorders>
              <w:top w:val="single" w:color="auto" w:sz="4" w:space="0"/>
              <w:left w:val="single" w:color="auto" w:sz="4" w:space="0"/>
              <w:bottom w:val="single" w:color="auto" w:sz="4" w:space="0"/>
              <w:right w:val="single" w:color="000000" w:sz="4" w:space="0"/>
              <w:tl2br w:val="single" w:color="auto" w:sz="4" w:space="0"/>
            </w:tcBorders>
            <w:shd w:val="clear" w:color="auto" w:fill="auto"/>
            <w:vAlign w:val="center"/>
          </w:tcPr>
          <w:p>
            <w:pPr>
              <w:widowControl/>
              <w:rPr>
                <w:rFonts w:ascii="仿宋" w:hAnsi="仿宋" w:eastAsia="仿宋" w:cs="宋体"/>
                <w:kern w:val="0"/>
                <w:szCs w:val="21"/>
              </w:rPr>
            </w:pPr>
            <w:r>
              <w:rPr>
                <w:rFonts w:hint="eastAsia" w:ascii="仿宋" w:hAnsi="仿宋" w:eastAsia="仿宋" w:cs="宋体"/>
                <w:kern w:val="0"/>
                <w:szCs w:val="21"/>
              </w:rPr>
              <w:t>毕业要求　 培养目标</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目标-1</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目标-2</w:t>
            </w:r>
          </w:p>
        </w:tc>
        <w:tc>
          <w:tcPr>
            <w:tcW w:w="12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目标-3</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目标-4</w:t>
            </w:r>
          </w:p>
        </w:tc>
        <w:tc>
          <w:tcPr>
            <w:tcW w:w="120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目标-</w:t>
            </w:r>
            <w:r>
              <w:rPr>
                <w:rFonts w:ascii="仿宋" w:hAnsi="仿宋" w:eastAsia="仿宋" w:cs="宋体"/>
                <w:kern w:val="0"/>
                <w:szCs w:val="21"/>
              </w:rPr>
              <w:t>5</w:t>
            </w:r>
          </w:p>
        </w:tc>
      </w:tr>
      <w:tr>
        <w:tblPrEx>
          <w:tblCellMar>
            <w:top w:w="0" w:type="dxa"/>
            <w:left w:w="108" w:type="dxa"/>
            <w:bottom w:w="0" w:type="dxa"/>
            <w:right w:w="108" w:type="dxa"/>
          </w:tblCellMar>
        </w:tblPrEx>
        <w:trPr>
          <w:trHeight w:val="300" w:hRule="atLeast"/>
          <w:jc w:val="center"/>
        </w:trPr>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kern w:val="0"/>
                <w:szCs w:val="21"/>
              </w:rPr>
            </w:pPr>
            <w:r>
              <w:rPr>
                <w:rFonts w:hint="eastAsia" w:ascii="仿宋" w:hAnsi="仿宋" w:eastAsia="仿宋" w:cs="宋体"/>
                <w:kern w:val="0"/>
                <w:szCs w:val="21"/>
              </w:rPr>
              <w:t>毕业要求-1</w:t>
            </w:r>
          </w:p>
        </w:tc>
        <w:tc>
          <w:tcPr>
            <w:tcW w:w="113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师德规范</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single" w:color="auto" w:sz="4" w:space="0"/>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p>
        </w:tc>
      </w:tr>
      <w:tr>
        <w:tblPrEx>
          <w:tblCellMar>
            <w:top w:w="0" w:type="dxa"/>
            <w:left w:w="108" w:type="dxa"/>
            <w:bottom w:w="0" w:type="dxa"/>
            <w:right w:w="108" w:type="dxa"/>
          </w:tblCellMar>
        </w:tblPrEx>
        <w:trPr>
          <w:trHeight w:val="317"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毕业要求-2</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教育情怀</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p>
        </w:tc>
      </w:tr>
      <w:tr>
        <w:tblPrEx>
          <w:tblCellMar>
            <w:top w:w="0" w:type="dxa"/>
            <w:left w:w="108" w:type="dxa"/>
            <w:bottom w:w="0" w:type="dxa"/>
            <w:right w:w="108" w:type="dxa"/>
          </w:tblCellMar>
        </w:tblPrEx>
        <w:trPr>
          <w:trHeight w:val="90"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毕业要求-3</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学科素养</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r>
      <w:tr>
        <w:tblPrEx>
          <w:tblCellMar>
            <w:top w:w="0" w:type="dxa"/>
            <w:left w:w="108" w:type="dxa"/>
            <w:bottom w:w="0" w:type="dxa"/>
            <w:right w:w="108" w:type="dxa"/>
          </w:tblCellMar>
        </w:tblPrEx>
        <w:trPr>
          <w:trHeight w:val="296"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毕业要求-4</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教学能力</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p>
        </w:tc>
      </w:tr>
      <w:tr>
        <w:tblPrEx>
          <w:tblCellMar>
            <w:top w:w="0" w:type="dxa"/>
            <w:left w:w="108" w:type="dxa"/>
            <w:bottom w:w="0" w:type="dxa"/>
            <w:right w:w="108" w:type="dxa"/>
          </w:tblCellMar>
        </w:tblPrEx>
        <w:trPr>
          <w:trHeight w:val="289"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毕业要求-5</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Cs/>
                <w:kern w:val="0"/>
                <w:szCs w:val="21"/>
              </w:rPr>
            </w:pPr>
            <w:r>
              <w:rPr>
                <w:rFonts w:hint="eastAsia" w:ascii="仿宋" w:hAnsi="仿宋" w:eastAsia="仿宋" w:cs="宋体"/>
                <w:bCs/>
                <w:kern w:val="0"/>
                <w:szCs w:val="21"/>
              </w:rPr>
              <w:t>班级指导</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L</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p>
        </w:tc>
      </w:tr>
      <w:tr>
        <w:tblPrEx>
          <w:tblCellMar>
            <w:top w:w="0" w:type="dxa"/>
            <w:left w:w="108" w:type="dxa"/>
            <w:bottom w:w="0" w:type="dxa"/>
            <w:right w:w="108" w:type="dxa"/>
          </w:tblCellMar>
        </w:tblPrEx>
        <w:trPr>
          <w:trHeight w:val="296"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毕业要求-6</w:t>
            </w:r>
          </w:p>
        </w:tc>
        <w:tc>
          <w:tcPr>
            <w:tcW w:w="1133"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bCs/>
                <w:kern w:val="0"/>
                <w:szCs w:val="21"/>
              </w:rPr>
            </w:pPr>
            <w:r>
              <w:rPr>
                <w:rFonts w:hint="eastAsia" w:ascii="仿宋" w:hAnsi="仿宋" w:eastAsia="仿宋" w:cs="宋体"/>
                <w:bCs/>
                <w:kern w:val="0"/>
                <w:szCs w:val="21"/>
              </w:rPr>
              <w:t>综合育人</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p>
        </w:tc>
      </w:tr>
      <w:tr>
        <w:tblPrEx>
          <w:tblCellMar>
            <w:top w:w="0" w:type="dxa"/>
            <w:left w:w="108" w:type="dxa"/>
            <w:bottom w:w="0" w:type="dxa"/>
            <w:right w:w="108" w:type="dxa"/>
          </w:tblCellMar>
        </w:tblPrEx>
        <w:trPr>
          <w:trHeight w:val="317"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毕业要求-7</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Cs/>
                <w:kern w:val="0"/>
                <w:szCs w:val="21"/>
              </w:rPr>
            </w:pPr>
            <w:r>
              <w:rPr>
                <w:rFonts w:hint="eastAsia" w:ascii="仿宋" w:hAnsi="仿宋" w:eastAsia="仿宋" w:cs="宋体"/>
                <w:bCs/>
                <w:kern w:val="0"/>
                <w:szCs w:val="21"/>
              </w:rPr>
              <w:t>学会反思</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L</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L</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r>
      <w:tr>
        <w:tblPrEx>
          <w:tblCellMar>
            <w:top w:w="0" w:type="dxa"/>
            <w:left w:w="108" w:type="dxa"/>
            <w:bottom w:w="0" w:type="dxa"/>
            <w:right w:w="108" w:type="dxa"/>
          </w:tblCellMar>
        </w:tblPrEx>
        <w:trPr>
          <w:trHeight w:val="342" w:hRule="atLeast"/>
          <w:jc w:val="center"/>
        </w:trPr>
        <w:tc>
          <w:tcPr>
            <w:tcW w:w="13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毕业要求-8</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Cs/>
                <w:kern w:val="0"/>
                <w:szCs w:val="21"/>
              </w:rPr>
            </w:pPr>
            <w:r>
              <w:rPr>
                <w:rFonts w:hint="eastAsia" w:ascii="仿宋" w:hAnsi="仿宋" w:eastAsia="仿宋" w:cs="宋体"/>
                <w:bCs/>
                <w:kern w:val="0"/>
                <w:szCs w:val="21"/>
              </w:rPr>
              <w:t>沟通合作</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L</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M</w:t>
            </w:r>
          </w:p>
        </w:tc>
        <w:tc>
          <w:tcPr>
            <w:tcW w:w="1200" w:type="dxa"/>
            <w:tcBorders>
              <w:top w:val="nil"/>
              <w:left w:val="nil"/>
              <w:bottom w:val="single" w:color="auto" w:sz="4" w:space="0"/>
              <w:right w:val="single" w:color="auto" w:sz="4" w:space="0"/>
            </w:tcBorders>
          </w:tcPr>
          <w:p>
            <w:pPr>
              <w:widowControl/>
              <w:jc w:val="center"/>
              <w:rPr>
                <w:rFonts w:cs="宋体" w:asciiTheme="majorEastAsia" w:hAnsiTheme="majorEastAsia" w:eastAsiaTheme="majorEastAsia"/>
                <w:kern w:val="0"/>
                <w:szCs w:val="21"/>
              </w:rPr>
            </w:pPr>
            <w:r>
              <w:rPr>
                <w:rFonts w:hint="eastAsia" w:cs="宋体" w:asciiTheme="majorEastAsia" w:hAnsiTheme="majorEastAsia" w:eastAsiaTheme="majorEastAsia"/>
                <w:kern w:val="0"/>
                <w:szCs w:val="21"/>
              </w:rPr>
              <w:t>H</w:t>
            </w:r>
          </w:p>
        </w:tc>
      </w:tr>
    </w:tbl>
    <w:p>
      <w:pPr>
        <w:widowControl/>
        <w:ind w:firstLine="420" w:firstLineChars="200"/>
        <w:jc w:val="left"/>
        <w:rPr>
          <w:rFonts w:ascii="仿宋" w:hAnsi="仿宋" w:eastAsia="仿宋" w:cs="宋体"/>
          <w:kern w:val="0"/>
          <w:szCs w:val="21"/>
        </w:rPr>
      </w:pPr>
      <w:r>
        <w:rPr>
          <w:rFonts w:hint="eastAsia" w:ascii="仿宋" w:hAnsi="仿宋" w:eastAsia="仿宋" w:cs="宋体"/>
          <w:kern w:val="0"/>
          <w:szCs w:val="21"/>
        </w:rPr>
        <w:t>注：H表示强支撑，M表示中支撑，L表示弱支撑。</w:t>
      </w:r>
    </w:p>
    <w:p>
      <w:pPr>
        <w:widowControl/>
        <w:jc w:val="left"/>
        <w:rPr>
          <w:rFonts w:eastAsia="黑体"/>
          <w:b/>
          <w:szCs w:val="28"/>
        </w:rPr>
      </w:pPr>
      <w:r>
        <w:rPr>
          <w:rFonts w:eastAsia="黑体"/>
          <w:b/>
          <w:szCs w:val="28"/>
        </w:rPr>
        <w:t>五、学制、学时、学分要求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1．学制：标准学制4年，修业年限3～6年。</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2．总学分要求：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第一课堂学业学分：165学分。第二课堂素质活动与德育学分：10学分</w:t>
      </w:r>
      <w:r>
        <w:rPr>
          <w:rFonts w:hint="eastAsia" w:ascii="Times New Roman" w:hAnsi="Times New Roman" w:cs="Times New Roman"/>
          <w:sz w:val="24"/>
        </w:rPr>
        <w:t>（不占总学分）</w:t>
      </w:r>
      <w:r>
        <w:rPr>
          <w:rFonts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总学时为2344学时。</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3．学位：取得毕业资格，并符合学校规定的学位授予条件，授予理学学士学位。</w:t>
      </w:r>
    </w:p>
    <w:p>
      <w:pPr>
        <w:pStyle w:val="4"/>
        <w:keepNext w:val="0"/>
        <w:keepLines w:val="0"/>
        <w:rPr>
          <w:rFonts w:eastAsia="黑体"/>
          <w:b w:val="0"/>
          <w:szCs w:val="28"/>
        </w:rPr>
      </w:pPr>
      <w:r>
        <w:rPr>
          <w:rFonts w:eastAsia="黑体"/>
          <w:b w:val="0"/>
          <w:szCs w:val="28"/>
        </w:rPr>
        <w:t>六、专业主干学科及核心课程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主干学科：数学。</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学科基础课程：</w:t>
      </w:r>
      <w:r>
        <w:rPr>
          <w:rFonts w:ascii="Times New Roman" w:hAnsi="Times New Roman" w:cs="Times New Roman"/>
          <w:sz w:val="24"/>
        </w:rPr>
        <w:t>数学分析、高等代数、解析几何、概率统计、常微分方程</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专业核心课程：</w:t>
      </w:r>
      <w:r>
        <w:rPr>
          <w:rFonts w:ascii="Times New Roman" w:hAnsi="Times New Roman" w:cs="Times New Roman"/>
          <w:sz w:val="24"/>
        </w:rPr>
        <w:t>数学建模、抽象代数、</w:t>
      </w:r>
      <w:r>
        <w:rPr>
          <w:rFonts w:hint="eastAsia" w:ascii="Times New Roman" w:hAnsi="Times New Roman" w:cs="Times New Roman"/>
          <w:sz w:val="24"/>
        </w:rPr>
        <w:t>数值分析、初等数论、复变函数、实变函数、</w:t>
      </w:r>
      <w:r>
        <w:rPr>
          <w:rFonts w:ascii="Times New Roman" w:hAnsi="Times New Roman" w:cs="Times New Roman"/>
          <w:sz w:val="24"/>
        </w:rPr>
        <w:t>数学教学论</w:t>
      </w:r>
      <w:r>
        <w:rPr>
          <w:rFonts w:hint="eastAsia" w:ascii="Times New Roman" w:hAnsi="Times New Roman" w:cs="Times New Roman"/>
          <w:sz w:val="24"/>
        </w:rPr>
        <w:t>、初等数学研究</w:t>
      </w:r>
      <w:r>
        <w:rPr>
          <w:rFonts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（注：对标《国标》要求，规范设置学科基础课程和专业核心课程，一般设置8至12门核心课程。核心课程学分原则上不少于3学分。）</w:t>
      </w:r>
    </w:p>
    <w:p>
      <w:pPr>
        <w:pStyle w:val="4"/>
        <w:keepNext w:val="0"/>
        <w:keepLines w:val="0"/>
        <w:rPr>
          <w:rFonts w:eastAsia="黑体"/>
          <w:b w:val="0"/>
          <w:szCs w:val="28"/>
        </w:rPr>
      </w:pPr>
      <w:r>
        <w:rPr>
          <w:rFonts w:eastAsia="黑体"/>
          <w:b w:val="0"/>
          <w:szCs w:val="28"/>
        </w:rPr>
        <w:t>七、主要实践教学环节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主要实践教学环节：教育见习、试讲试教（含微格教学）、教育实习、教育研习、几何画板应用、数学实验、毕业论文（设计、创作）等。</w:t>
      </w:r>
    </w:p>
    <w:p>
      <w:pPr>
        <w:pStyle w:val="4"/>
        <w:keepNext w:val="0"/>
        <w:keepLines w:val="0"/>
        <w:rPr>
          <w:rFonts w:eastAsia="黑体"/>
          <w:b w:val="0"/>
          <w:szCs w:val="28"/>
        </w:rPr>
      </w:pPr>
      <w:r>
        <w:rPr>
          <w:rFonts w:eastAsia="黑体"/>
          <w:b w:val="0"/>
          <w:szCs w:val="28"/>
        </w:rPr>
        <w:t>八、第一课堂课程结构</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表1</w:t>
      </w:r>
      <w:r>
        <w:rPr>
          <w:rFonts w:hint="eastAsia" w:ascii="Times New Roman" w:hAnsi="Times New Roman" w:eastAsia="黑体" w:cs="Times New Roman"/>
          <w:sz w:val="22"/>
        </w:rPr>
        <w:t>-1</w:t>
      </w:r>
      <w:r>
        <w:rPr>
          <w:rFonts w:ascii="Times New Roman" w:hAnsi="Times New Roman" w:eastAsia="黑体" w:cs="Times New Roman"/>
          <w:sz w:val="22"/>
        </w:rPr>
        <w:t xml:space="preserve">  第一课堂课程结构</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920"/>
        <w:gridCol w:w="1413"/>
        <w:gridCol w:w="3047"/>
        <w:gridCol w:w="791"/>
        <w:gridCol w:w="1220"/>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课</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程</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结</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构</w:t>
            </w:r>
          </w:p>
        </w:tc>
        <w:tc>
          <w:tcPr>
            <w:tcW w:w="2333" w:type="dxa"/>
            <w:gridSpan w:val="2"/>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课程类别</w:t>
            </w:r>
          </w:p>
        </w:tc>
        <w:tc>
          <w:tcPr>
            <w:tcW w:w="3838" w:type="dxa"/>
            <w:gridSpan w:val="2"/>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c>
          <w:tcPr>
            <w:tcW w:w="1220" w:type="dxa"/>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1841" w:type="dxa"/>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bookmarkStart w:id="1" w:name="OLE_LINK3" w:colFirst="3" w:colLast="3"/>
          </w:p>
        </w:tc>
        <w:tc>
          <w:tcPr>
            <w:tcW w:w="2333" w:type="dxa"/>
            <w:gridSpan w:val="2"/>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课程</w:t>
            </w:r>
          </w:p>
        </w:tc>
        <w:tc>
          <w:tcPr>
            <w:tcW w:w="3838" w:type="dxa"/>
            <w:gridSpan w:val="2"/>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通识教育必修课程</w:t>
            </w:r>
          </w:p>
        </w:tc>
        <w:tc>
          <w:tcPr>
            <w:tcW w:w="1220"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45</w:t>
            </w:r>
          </w:p>
        </w:tc>
        <w:tc>
          <w:tcPr>
            <w:tcW w:w="1841"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2333" w:type="dxa"/>
            <w:gridSpan w:val="2"/>
            <w:vMerge w:val="continue"/>
            <w:vAlign w:val="center"/>
          </w:tcPr>
          <w:p>
            <w:pPr>
              <w:tabs>
                <w:tab w:val="left" w:pos="3960"/>
              </w:tabs>
              <w:jc w:val="center"/>
              <w:rPr>
                <w:rFonts w:ascii="Times New Roman" w:hAnsi="Times New Roman" w:eastAsia="宋体" w:cs="Times New Roman"/>
                <w:sz w:val="20"/>
                <w:szCs w:val="20"/>
              </w:rPr>
            </w:pPr>
          </w:p>
        </w:tc>
        <w:tc>
          <w:tcPr>
            <w:tcW w:w="3838" w:type="dxa"/>
            <w:gridSpan w:val="2"/>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综合素质选修课程</w:t>
            </w:r>
          </w:p>
        </w:tc>
        <w:tc>
          <w:tcPr>
            <w:tcW w:w="1220"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841" w:type="dxa"/>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2333" w:type="dxa"/>
            <w:gridSpan w:val="2"/>
            <w:vMerge w:val="restart"/>
            <w:vAlign w:val="center"/>
          </w:tcPr>
          <w:p>
            <w:pPr>
              <w:tabs>
                <w:tab w:val="left" w:pos="3960"/>
              </w:tabs>
              <w:jc w:val="center"/>
              <w:rPr>
                <w:rFonts w:ascii="Times New Roman" w:hAnsi="Times New Roman" w:eastAsia="宋体" w:cs="Times New Roman"/>
                <w:sz w:val="20"/>
                <w:szCs w:val="20"/>
              </w:rPr>
            </w:pPr>
            <w:r>
              <w:rPr>
                <w:rFonts w:hAnsi="宋体"/>
                <w:color w:val="000000"/>
                <w:sz w:val="20"/>
                <w:szCs w:val="21"/>
              </w:rPr>
              <w:t>学科基础及专业核心课程</w:t>
            </w:r>
          </w:p>
        </w:tc>
        <w:tc>
          <w:tcPr>
            <w:tcW w:w="3047" w:type="dxa"/>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学科</w:t>
            </w:r>
            <w:r>
              <w:rPr>
                <w:rFonts w:ascii="Times New Roman" w:hAnsi="Times New Roman" w:eastAsia="宋体" w:cs="Times New Roman"/>
                <w:sz w:val="20"/>
                <w:szCs w:val="20"/>
              </w:rPr>
              <w:t>基础课程</w:t>
            </w:r>
          </w:p>
        </w:tc>
        <w:tc>
          <w:tcPr>
            <w:tcW w:w="791" w:type="dxa"/>
            <w:vMerge w:val="restart"/>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必修</w:t>
            </w:r>
          </w:p>
        </w:tc>
        <w:tc>
          <w:tcPr>
            <w:tcW w:w="1220" w:type="dxa"/>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36</w:t>
            </w:r>
          </w:p>
        </w:tc>
        <w:tc>
          <w:tcPr>
            <w:tcW w:w="1841"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2333" w:type="dxa"/>
            <w:gridSpan w:val="2"/>
            <w:vMerge w:val="continue"/>
            <w:vAlign w:val="center"/>
          </w:tcPr>
          <w:p>
            <w:pPr>
              <w:tabs>
                <w:tab w:val="left" w:pos="3960"/>
              </w:tabs>
              <w:jc w:val="center"/>
              <w:rPr>
                <w:rFonts w:ascii="Times New Roman" w:hAnsi="Times New Roman" w:eastAsia="宋体" w:cs="Times New Roman"/>
                <w:sz w:val="20"/>
                <w:szCs w:val="20"/>
              </w:rPr>
            </w:pPr>
          </w:p>
        </w:tc>
        <w:tc>
          <w:tcPr>
            <w:tcW w:w="3047" w:type="dxa"/>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w:t>
            </w:r>
            <w:r>
              <w:rPr>
                <w:rFonts w:hint="eastAsia" w:ascii="Times New Roman" w:hAnsi="Times New Roman" w:eastAsia="宋体" w:cs="Times New Roman"/>
                <w:sz w:val="20"/>
                <w:szCs w:val="20"/>
              </w:rPr>
              <w:t>核心</w:t>
            </w:r>
            <w:r>
              <w:rPr>
                <w:rFonts w:ascii="Times New Roman" w:hAnsi="Times New Roman" w:eastAsia="宋体" w:cs="Times New Roman"/>
                <w:sz w:val="20"/>
                <w:szCs w:val="20"/>
              </w:rPr>
              <w:t>课程</w:t>
            </w:r>
          </w:p>
        </w:tc>
        <w:tc>
          <w:tcPr>
            <w:tcW w:w="791"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1220" w:type="dxa"/>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26</w:t>
            </w:r>
          </w:p>
        </w:tc>
        <w:tc>
          <w:tcPr>
            <w:tcW w:w="1841" w:type="dxa"/>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920" w:type="dxa"/>
            <w:vMerge w:val="restart"/>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专业发展方向课程</w:t>
            </w:r>
          </w:p>
        </w:tc>
        <w:tc>
          <w:tcPr>
            <w:tcW w:w="1413" w:type="dxa"/>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教师教育</w:t>
            </w:r>
            <w:r>
              <w:rPr>
                <w:rFonts w:hint="eastAsia" w:ascii="Times New Roman" w:hAnsi="Times New Roman" w:eastAsia="宋体" w:cs="Times New Roman"/>
                <w:sz w:val="20"/>
                <w:szCs w:val="20"/>
              </w:rPr>
              <w:t>类</w:t>
            </w:r>
            <w:r>
              <w:rPr>
                <w:rFonts w:ascii="Times New Roman" w:hAnsi="Times New Roman" w:eastAsia="宋体" w:cs="Times New Roman"/>
                <w:sz w:val="20"/>
                <w:szCs w:val="20"/>
              </w:rPr>
              <w:t>课程</w:t>
            </w:r>
          </w:p>
        </w:tc>
        <w:tc>
          <w:tcPr>
            <w:tcW w:w="3838" w:type="dxa"/>
            <w:gridSpan w:val="2"/>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必修</w:t>
            </w:r>
          </w:p>
        </w:tc>
        <w:tc>
          <w:tcPr>
            <w:tcW w:w="1220" w:type="dxa"/>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13.5</w:t>
            </w:r>
          </w:p>
        </w:tc>
        <w:tc>
          <w:tcPr>
            <w:tcW w:w="1841"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vAlign w:val="center"/>
          </w:tcPr>
          <w:p>
            <w:pPr>
              <w:tabs>
                <w:tab w:val="left" w:pos="3960"/>
              </w:tabs>
              <w:snapToGrid w:val="0"/>
              <w:jc w:val="center"/>
              <w:rPr>
                <w:rFonts w:ascii="Times New Roman" w:hAnsi="Times New Roman" w:eastAsia="宋体" w:cs="Times New Roman"/>
                <w:sz w:val="20"/>
                <w:szCs w:val="20"/>
              </w:rPr>
            </w:pPr>
          </w:p>
        </w:tc>
        <w:tc>
          <w:tcPr>
            <w:tcW w:w="920" w:type="dxa"/>
            <w:vMerge w:val="continue"/>
            <w:vAlign w:val="center"/>
          </w:tcPr>
          <w:p>
            <w:pPr>
              <w:tabs>
                <w:tab w:val="left" w:pos="3960"/>
              </w:tabs>
              <w:jc w:val="center"/>
              <w:rPr>
                <w:rFonts w:ascii="Times New Roman" w:hAnsi="Times New Roman" w:eastAsia="宋体" w:cs="Times New Roman"/>
                <w:sz w:val="20"/>
                <w:szCs w:val="20"/>
              </w:rPr>
            </w:pPr>
          </w:p>
        </w:tc>
        <w:tc>
          <w:tcPr>
            <w:tcW w:w="1413" w:type="dxa"/>
            <w:vMerge w:val="continue"/>
            <w:tcBorders>
              <w:bottom w:val="single" w:color="000000" w:sz="4" w:space="0"/>
            </w:tcBorders>
            <w:vAlign w:val="center"/>
          </w:tcPr>
          <w:p>
            <w:pPr>
              <w:tabs>
                <w:tab w:val="left" w:pos="3960"/>
              </w:tabs>
              <w:jc w:val="center"/>
              <w:rPr>
                <w:rFonts w:ascii="Times New Roman" w:hAnsi="Times New Roman" w:eastAsia="宋体" w:cs="Times New Roman"/>
                <w:sz w:val="20"/>
                <w:szCs w:val="20"/>
              </w:rPr>
            </w:pPr>
          </w:p>
        </w:tc>
        <w:tc>
          <w:tcPr>
            <w:tcW w:w="3838" w:type="dxa"/>
            <w:gridSpan w:val="2"/>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选修</w:t>
            </w:r>
          </w:p>
        </w:tc>
        <w:tc>
          <w:tcPr>
            <w:tcW w:w="1220" w:type="dxa"/>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2</w:t>
            </w:r>
          </w:p>
        </w:tc>
        <w:tc>
          <w:tcPr>
            <w:tcW w:w="1841" w:type="dxa"/>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22" w:type="dxa"/>
            <w:vMerge w:val="continue"/>
          </w:tcPr>
          <w:p>
            <w:pPr>
              <w:tabs>
                <w:tab w:val="left" w:pos="3960"/>
              </w:tabs>
              <w:snapToGrid w:val="0"/>
              <w:jc w:val="left"/>
              <w:rPr>
                <w:rFonts w:ascii="Times New Roman" w:hAnsi="Times New Roman" w:eastAsia="宋体" w:cs="Times New Roman"/>
                <w:sz w:val="20"/>
                <w:szCs w:val="20"/>
              </w:rPr>
            </w:pPr>
          </w:p>
        </w:tc>
        <w:tc>
          <w:tcPr>
            <w:tcW w:w="920" w:type="dxa"/>
            <w:vMerge w:val="continue"/>
            <w:vAlign w:val="center"/>
          </w:tcPr>
          <w:p>
            <w:pPr>
              <w:tabs>
                <w:tab w:val="left" w:pos="3960"/>
              </w:tabs>
              <w:jc w:val="center"/>
              <w:rPr>
                <w:rFonts w:ascii="Times New Roman" w:hAnsi="Times New Roman" w:eastAsia="宋体" w:cs="Times New Roman"/>
                <w:sz w:val="20"/>
                <w:szCs w:val="20"/>
              </w:rPr>
            </w:pPr>
          </w:p>
        </w:tc>
        <w:tc>
          <w:tcPr>
            <w:tcW w:w="1413" w:type="dxa"/>
            <w:tcBorders>
              <w:top w:val="single" w:color="000000" w:sz="4" w:space="0"/>
            </w:tcBorders>
            <w:vAlign w:val="center"/>
          </w:tcPr>
          <w:p>
            <w:pPr>
              <w:tabs>
                <w:tab w:val="left" w:pos="3960"/>
              </w:tabs>
              <w:jc w:val="center"/>
              <w:rPr>
                <w:rFonts w:ascii="Times New Roman" w:hAnsi="Times New Roman" w:eastAsia="宋体" w:cs="Times New Roman"/>
                <w:sz w:val="20"/>
                <w:szCs w:val="20"/>
              </w:rPr>
            </w:pPr>
            <w:bookmarkStart w:id="2" w:name="OLE_LINK5"/>
            <w:r>
              <w:rPr>
                <w:rFonts w:hint="eastAsia" w:ascii="Times New Roman" w:hAnsi="Times New Roman" w:eastAsia="宋体" w:cs="Times New Roman"/>
                <w:sz w:val="20"/>
                <w:szCs w:val="20"/>
              </w:rPr>
              <w:t>独立实践（实验）环节</w:t>
            </w:r>
            <w:bookmarkEnd w:id="2"/>
          </w:p>
        </w:tc>
        <w:tc>
          <w:tcPr>
            <w:tcW w:w="3838" w:type="dxa"/>
            <w:gridSpan w:val="2"/>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1220" w:type="dxa"/>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30.5</w:t>
            </w:r>
          </w:p>
        </w:tc>
        <w:tc>
          <w:tcPr>
            <w:tcW w:w="1841" w:type="dxa"/>
            <w:tcBorders>
              <w:bottom w:val="single" w:color="auto" w:sz="4" w:space="0"/>
            </w:tcBorders>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622" w:type="dxa"/>
            <w:vMerge w:val="continue"/>
          </w:tcPr>
          <w:p>
            <w:pPr>
              <w:tabs>
                <w:tab w:val="left" w:pos="3960"/>
              </w:tabs>
              <w:snapToGrid w:val="0"/>
              <w:jc w:val="left"/>
              <w:rPr>
                <w:rFonts w:ascii="Times New Roman" w:hAnsi="Times New Roman" w:eastAsia="宋体" w:cs="Times New Roman"/>
                <w:sz w:val="20"/>
                <w:szCs w:val="20"/>
              </w:rPr>
            </w:pPr>
          </w:p>
        </w:tc>
        <w:tc>
          <w:tcPr>
            <w:tcW w:w="920" w:type="dxa"/>
            <w:vMerge w:val="continue"/>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p>
        </w:tc>
        <w:tc>
          <w:tcPr>
            <w:tcW w:w="1413" w:type="dxa"/>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就业类模块</w:t>
            </w:r>
          </w:p>
        </w:tc>
        <w:tc>
          <w:tcPr>
            <w:tcW w:w="3838" w:type="dxa"/>
            <w:gridSpan w:val="2"/>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1220"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6</w:t>
            </w:r>
          </w:p>
        </w:tc>
        <w:tc>
          <w:tcPr>
            <w:tcW w:w="1841"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622" w:type="dxa"/>
            <w:vMerge w:val="continue"/>
          </w:tcPr>
          <w:p>
            <w:pPr>
              <w:tabs>
                <w:tab w:val="left" w:pos="3960"/>
              </w:tabs>
              <w:snapToGrid w:val="0"/>
              <w:jc w:val="center"/>
            </w:pPr>
          </w:p>
        </w:tc>
        <w:tc>
          <w:tcPr>
            <w:tcW w:w="920" w:type="dxa"/>
            <w:vMerge w:val="continue"/>
            <w:tcBorders>
              <w:bottom w:val="single" w:color="auto" w:sz="4" w:space="0"/>
            </w:tcBorders>
            <w:vAlign w:val="center"/>
          </w:tcPr>
          <w:p>
            <w:pPr>
              <w:tabs>
                <w:tab w:val="left" w:pos="3960"/>
              </w:tabs>
              <w:snapToGrid w:val="0"/>
              <w:jc w:val="center"/>
            </w:pPr>
          </w:p>
        </w:tc>
        <w:tc>
          <w:tcPr>
            <w:tcW w:w="1413" w:type="dxa"/>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深造类模块</w:t>
            </w:r>
          </w:p>
        </w:tc>
        <w:tc>
          <w:tcPr>
            <w:tcW w:w="3838" w:type="dxa"/>
            <w:gridSpan w:val="2"/>
            <w:vMerge w:val="continue"/>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p>
        </w:tc>
        <w:tc>
          <w:tcPr>
            <w:tcW w:w="1220" w:type="dxa"/>
            <w:vMerge w:val="continue"/>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p>
        </w:tc>
        <w:tc>
          <w:tcPr>
            <w:tcW w:w="1841" w:type="dxa"/>
            <w:vMerge w:val="continue"/>
            <w:tcBorders>
              <w:bottom w:val="single" w:color="auto" w:sz="4" w:space="0"/>
            </w:tcBorders>
            <w:vAlign w:val="center"/>
          </w:tcPr>
          <w:p>
            <w:pPr>
              <w:tabs>
                <w:tab w:val="left" w:pos="3960"/>
              </w:tabs>
              <w:snapToGrid w:val="0"/>
              <w:jc w:val="center"/>
              <w:rPr>
                <w:rFonts w:ascii="Times New Roman" w:hAnsi="Times New Roman" w:eastAsia="宋体" w:cs="Times New Roman"/>
                <w:sz w:val="20"/>
                <w:szCs w:val="20"/>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2" w:type="dxa"/>
            <w:vMerge w:val="continue"/>
          </w:tcPr>
          <w:p>
            <w:pPr>
              <w:tabs>
                <w:tab w:val="left" w:pos="3960"/>
              </w:tabs>
              <w:snapToGrid w:val="0"/>
              <w:jc w:val="left"/>
              <w:rPr>
                <w:rFonts w:ascii="Times New Roman" w:hAnsi="Times New Roman" w:eastAsia="宋体" w:cs="Times New Roman"/>
                <w:sz w:val="20"/>
                <w:szCs w:val="20"/>
              </w:rPr>
            </w:pPr>
          </w:p>
        </w:tc>
        <w:tc>
          <w:tcPr>
            <w:tcW w:w="920" w:type="dxa"/>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合计</w:t>
            </w:r>
          </w:p>
        </w:tc>
        <w:tc>
          <w:tcPr>
            <w:tcW w:w="5251" w:type="dxa"/>
            <w:gridSpan w:val="3"/>
            <w:vAlign w:val="center"/>
          </w:tcPr>
          <w:p>
            <w:pPr>
              <w:tabs>
                <w:tab w:val="left" w:pos="3960"/>
              </w:tabs>
              <w:snapToGrid w:val="0"/>
              <w:jc w:val="center"/>
              <w:rPr>
                <w:rFonts w:ascii="Times New Roman" w:hAnsi="Times New Roman" w:eastAsia="宋体" w:cs="Times New Roman"/>
                <w:sz w:val="20"/>
                <w:szCs w:val="20"/>
              </w:rPr>
            </w:pPr>
          </w:p>
        </w:tc>
        <w:tc>
          <w:tcPr>
            <w:tcW w:w="1220" w:type="dxa"/>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w:t>
            </w:r>
            <w:r>
              <w:rPr>
                <w:rFonts w:hint="eastAsia" w:ascii="Times New Roman" w:hAnsi="Times New Roman" w:eastAsia="宋体" w:cs="Times New Roman"/>
                <w:sz w:val="20"/>
                <w:szCs w:val="20"/>
              </w:rPr>
              <w:t>65</w:t>
            </w:r>
          </w:p>
        </w:tc>
        <w:tc>
          <w:tcPr>
            <w:tcW w:w="1841" w:type="dxa"/>
            <w:vAlign w:val="center"/>
          </w:tcPr>
          <w:p>
            <w:pPr>
              <w:tabs>
                <w:tab w:val="left" w:pos="3960"/>
              </w:tabs>
              <w:snapToGrid w:val="0"/>
              <w:jc w:val="center"/>
              <w:rPr>
                <w:rFonts w:ascii="Times New Roman" w:hAnsi="Times New Roman" w:eastAsia="宋体" w:cs="Times New Roman"/>
                <w:sz w:val="20"/>
                <w:szCs w:val="20"/>
              </w:rPr>
            </w:pPr>
          </w:p>
        </w:tc>
      </w:tr>
    </w:tbl>
    <w:p>
      <w:pPr>
        <w:tabs>
          <w:tab w:val="left" w:pos="3960"/>
        </w:tabs>
        <w:adjustRightInd w:val="0"/>
        <w:spacing w:line="320" w:lineRule="exact"/>
        <w:rPr>
          <w:rFonts w:ascii="Times New Roman" w:hAnsi="Times New Roman" w:eastAsia="仿宋_GB2312" w:cs="Times New Roman"/>
          <w:bCs/>
          <w:sz w:val="20"/>
          <w:szCs w:val="21"/>
        </w:rPr>
      </w:pPr>
      <w:r>
        <w:rPr>
          <w:rFonts w:hint="eastAsia" w:ascii="Times New Roman" w:hAnsi="Times New Roman" w:eastAsia="仿宋_GB2312" w:cs="Times New Roman"/>
          <w:bCs/>
          <w:sz w:val="20"/>
          <w:szCs w:val="21"/>
        </w:rPr>
        <w:t>备注：1. 根据教育部《普通高等学校师范类专业认证实施办法（暂行）》规定，中学教育专业师范专业学科基础课程、专业核心课程和专业发展方向课程，合计学分应占总学分比例≥50%。</w:t>
      </w:r>
    </w:p>
    <w:p>
      <w:pPr>
        <w:widowControl/>
        <w:numPr>
          <w:ilvl w:val="0"/>
          <w:numId w:val="1"/>
        </w:numPr>
        <w:jc w:val="left"/>
        <w:rPr>
          <w:rFonts w:ascii="Times New Roman" w:hAnsi="Times New Roman" w:eastAsia="仿宋_GB2312" w:cs="Times New Roman"/>
          <w:bCs/>
          <w:sz w:val="20"/>
          <w:szCs w:val="21"/>
        </w:rPr>
      </w:pPr>
      <w:r>
        <w:rPr>
          <w:rFonts w:hint="eastAsia" w:ascii="Times New Roman" w:hAnsi="Times New Roman" w:eastAsia="仿宋_GB2312" w:cs="Times New Roman"/>
          <w:bCs/>
          <w:sz w:val="20"/>
          <w:szCs w:val="21"/>
        </w:rPr>
        <w:t>根据教育部《普通高等学校师范类专业认证实施办法（暂行）》规定，中学教育专业教师教育课程学分必修课应≥10学分，总学分≥14学分。</w:t>
      </w:r>
    </w:p>
    <w:p>
      <w:pPr>
        <w:widowControl/>
        <w:numPr>
          <w:ilvl w:val="0"/>
          <w:numId w:val="1"/>
        </w:numPr>
        <w:jc w:val="left"/>
        <w:rPr>
          <w:rFonts w:ascii="Times New Roman" w:hAnsi="Times New Roman" w:eastAsia="仿宋_GB2312" w:cs="Times New Roman"/>
          <w:bCs/>
          <w:sz w:val="20"/>
          <w:szCs w:val="21"/>
        </w:rPr>
      </w:pPr>
      <w:r>
        <w:rPr>
          <w:rFonts w:hint="eastAsia" w:ascii="Times New Roman" w:hAnsi="Times New Roman" w:eastAsia="仿宋_GB2312" w:cs="Times New Roman"/>
          <w:bCs/>
          <w:sz w:val="20"/>
          <w:szCs w:val="21"/>
        </w:rPr>
        <w:t xml:space="preserve">根据数学类专业本科教学质量国家标准，专业核心课程学分数不少于除通识课以外总学分的60%。 </w:t>
      </w:r>
    </w:p>
    <w:p>
      <w:pPr>
        <w:spacing w:line="360" w:lineRule="auto"/>
        <w:jc w:val="center"/>
        <w:rPr>
          <w:rFonts w:ascii="Times New Roman" w:hAnsi="Times New Roman" w:eastAsia="黑体" w:cs="Times New Roman"/>
          <w:sz w:val="22"/>
        </w:rPr>
      </w:pPr>
      <w:r>
        <w:rPr>
          <w:rFonts w:hint="eastAsia" w:ascii="Times New Roman" w:hAnsi="Times New Roman" w:eastAsia="黑体" w:cs="Times New Roman"/>
          <w:sz w:val="22"/>
        </w:rPr>
        <w:t>表1-2　教学进程每学期周学时分布表</w:t>
      </w:r>
    </w:p>
    <w:tbl>
      <w:tblPr>
        <w:tblStyle w:val="40"/>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790"/>
        <w:gridCol w:w="724"/>
        <w:gridCol w:w="746"/>
        <w:gridCol w:w="895"/>
        <w:gridCol w:w="815"/>
        <w:gridCol w:w="1085"/>
        <w:gridCol w:w="100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1420" w:type="dxa"/>
            <w:vMerge w:val="restart"/>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学年学期</w:t>
            </w:r>
          </w:p>
        </w:tc>
        <w:tc>
          <w:tcPr>
            <w:tcW w:w="1514" w:type="dxa"/>
            <w:gridSpan w:val="2"/>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第1学年</w:t>
            </w:r>
          </w:p>
        </w:tc>
        <w:tc>
          <w:tcPr>
            <w:tcW w:w="1641" w:type="dxa"/>
            <w:gridSpan w:val="2"/>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第2学年</w:t>
            </w:r>
          </w:p>
        </w:tc>
        <w:tc>
          <w:tcPr>
            <w:tcW w:w="1900" w:type="dxa"/>
            <w:gridSpan w:val="2"/>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第3学年</w:t>
            </w:r>
          </w:p>
        </w:tc>
        <w:tc>
          <w:tcPr>
            <w:tcW w:w="2035" w:type="dxa"/>
            <w:gridSpan w:val="2"/>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第4学年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420" w:type="dxa"/>
            <w:vMerge w:val="continue"/>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p>
        </w:tc>
        <w:tc>
          <w:tcPr>
            <w:tcW w:w="790"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w:t>
            </w:r>
          </w:p>
        </w:tc>
        <w:tc>
          <w:tcPr>
            <w:tcW w:w="724"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w:t>
            </w:r>
          </w:p>
        </w:tc>
        <w:tc>
          <w:tcPr>
            <w:tcW w:w="746"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w:t>
            </w:r>
          </w:p>
        </w:tc>
        <w:tc>
          <w:tcPr>
            <w:tcW w:w="895"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四</w:t>
            </w:r>
          </w:p>
        </w:tc>
        <w:tc>
          <w:tcPr>
            <w:tcW w:w="815"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五</w:t>
            </w:r>
          </w:p>
        </w:tc>
        <w:tc>
          <w:tcPr>
            <w:tcW w:w="1085"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六</w:t>
            </w:r>
          </w:p>
        </w:tc>
        <w:tc>
          <w:tcPr>
            <w:tcW w:w="1000"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七</w:t>
            </w:r>
          </w:p>
        </w:tc>
        <w:tc>
          <w:tcPr>
            <w:tcW w:w="1035"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420" w:type="dxa"/>
            <w:vAlign w:val="center"/>
          </w:tcPr>
          <w:p>
            <w:pPr>
              <w:tabs>
                <w:tab w:val="left" w:pos="3960"/>
              </w:tabs>
              <w:snapToGrid w:val="0"/>
              <w:spacing w:line="300" w:lineRule="exact"/>
              <w:jc w:val="center"/>
              <w:rPr>
                <w:rFonts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每学期周学时</w:t>
            </w:r>
          </w:p>
        </w:tc>
        <w:tc>
          <w:tcPr>
            <w:tcW w:w="790"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23.5</w:t>
            </w:r>
          </w:p>
        </w:tc>
        <w:tc>
          <w:tcPr>
            <w:tcW w:w="724"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29</w:t>
            </w:r>
          </w:p>
        </w:tc>
        <w:tc>
          <w:tcPr>
            <w:tcW w:w="746"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29</w:t>
            </w:r>
          </w:p>
        </w:tc>
        <w:tc>
          <w:tcPr>
            <w:tcW w:w="895"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30</w:t>
            </w:r>
          </w:p>
        </w:tc>
        <w:tc>
          <w:tcPr>
            <w:tcW w:w="815"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26.5</w:t>
            </w:r>
          </w:p>
        </w:tc>
        <w:tc>
          <w:tcPr>
            <w:tcW w:w="1085"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14+6</w:t>
            </w:r>
          </w:p>
        </w:tc>
        <w:tc>
          <w:tcPr>
            <w:tcW w:w="1000"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9</w:t>
            </w:r>
          </w:p>
        </w:tc>
        <w:tc>
          <w:tcPr>
            <w:tcW w:w="1035" w:type="dxa"/>
            <w:vAlign w:val="center"/>
          </w:tcPr>
          <w:p>
            <w:pPr>
              <w:widowControl/>
              <w:jc w:val="center"/>
              <w:textAlignment w:val="center"/>
              <w:rPr>
                <w:rFonts w:asciiTheme="majorEastAsia" w:hAnsiTheme="majorEastAsia" w:eastAsiaTheme="majorEastAsia" w:cstheme="majorEastAsia"/>
                <w:color w:val="000000"/>
                <w:sz w:val="20"/>
                <w:szCs w:val="20"/>
              </w:rPr>
            </w:pPr>
            <w:r>
              <w:rPr>
                <w:rFonts w:hint="eastAsia" w:ascii="宋体" w:hAnsi="宋体" w:eastAsia="宋体" w:cs="宋体"/>
                <w:color w:val="000000"/>
                <w:kern w:val="0"/>
                <w:sz w:val="20"/>
                <w:szCs w:val="20"/>
              </w:rPr>
              <w:t>7</w:t>
            </w:r>
          </w:p>
        </w:tc>
      </w:tr>
    </w:tbl>
    <w:p>
      <w:pPr>
        <w:rPr>
          <w:rFonts w:eastAsia="宋体"/>
        </w:rPr>
      </w:pPr>
      <w:r>
        <w:rPr>
          <w:rFonts w:hint="eastAsia"/>
        </w:rPr>
        <w:t>备注：建议</w:t>
      </w:r>
      <w:r>
        <w:rPr>
          <w:rFonts w:ascii="Times New Roman" w:hAnsi="Times New Roman" w:eastAsia="宋体" w:cs="Times New Roman"/>
          <w:sz w:val="20"/>
          <w:szCs w:val="20"/>
        </w:rPr>
        <w:t>综合素质选修课程</w:t>
      </w:r>
      <w:r>
        <w:rPr>
          <w:rFonts w:hint="eastAsia" w:ascii="Times New Roman" w:hAnsi="Times New Roman" w:eastAsia="宋体" w:cs="Times New Roman"/>
          <w:sz w:val="20"/>
          <w:szCs w:val="20"/>
        </w:rPr>
        <w:t>在第6学期（或第五学期）完成6个学分。</w:t>
      </w:r>
    </w:p>
    <w:p>
      <w:pPr>
        <w:pStyle w:val="4"/>
        <w:keepNext w:val="0"/>
        <w:keepLines w:val="0"/>
        <w:rPr>
          <w:rFonts w:eastAsia="黑体"/>
          <w:b w:val="0"/>
          <w:szCs w:val="28"/>
        </w:rPr>
      </w:pPr>
      <w:r>
        <w:rPr>
          <w:rFonts w:eastAsia="黑体"/>
          <w:b w:val="0"/>
          <w:szCs w:val="28"/>
        </w:rPr>
        <w:t>九、第一课堂课程设置表</w:t>
      </w:r>
    </w:p>
    <w:p>
      <w:pPr>
        <w:spacing w:line="360" w:lineRule="auto"/>
        <w:rPr>
          <w:rFonts w:ascii="Times New Roman" w:hAnsi="Times New Roman" w:eastAsia="黑体" w:cs="Times New Roman"/>
          <w:sz w:val="22"/>
        </w:rPr>
      </w:pPr>
      <w:r>
        <w:rPr>
          <w:rFonts w:ascii="Times New Roman" w:hAnsi="Times New Roman" w:eastAsia="黑体" w:cs="Times New Roman"/>
          <w:sz w:val="22"/>
        </w:rPr>
        <w:t>（一）通识教育课程</w:t>
      </w:r>
    </w:p>
    <w:p>
      <w:pPr>
        <w:spacing w:line="360" w:lineRule="auto"/>
        <w:rPr>
          <w:rFonts w:ascii="Times New Roman" w:hAnsi="Times New Roman" w:eastAsia="黑体" w:cs="Times New Roman"/>
          <w:sz w:val="22"/>
        </w:rPr>
      </w:pPr>
      <w:r>
        <w:rPr>
          <w:rFonts w:ascii="Times New Roman" w:hAnsi="Times New Roman" w:eastAsia="黑体" w:cs="Times New Roman"/>
          <w:sz w:val="22"/>
        </w:rPr>
        <w:t>1.通识教育必修课程（45学分）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表2  通识教育课程设置一览表</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3"/>
        <w:gridCol w:w="570"/>
        <w:gridCol w:w="786"/>
        <w:gridCol w:w="747"/>
        <w:gridCol w:w="1117"/>
        <w:gridCol w:w="1756"/>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570"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786"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课内学时</w:t>
            </w:r>
          </w:p>
        </w:tc>
        <w:tc>
          <w:tcPr>
            <w:tcW w:w="747"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课外</w:t>
            </w:r>
          </w:p>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1117"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考核方式</w:t>
            </w:r>
          </w:p>
        </w:tc>
        <w:tc>
          <w:tcPr>
            <w:tcW w:w="1756"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开课学期</w:t>
            </w:r>
          </w:p>
        </w:tc>
        <w:tc>
          <w:tcPr>
            <w:tcW w:w="2395"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授课单位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70"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pacing w:val="-20"/>
                <w:sz w:val="20"/>
                <w:szCs w:val="20"/>
              </w:rPr>
            </w:pPr>
          </w:p>
        </w:tc>
        <w:tc>
          <w:tcPr>
            <w:tcW w:w="786"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747" w:type="dxa"/>
            <w:vMerge w:val="continue"/>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756"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2395"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思想道德修养与法律基础</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117"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395"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中国近现代史纲要</w:t>
            </w:r>
          </w:p>
        </w:tc>
        <w:tc>
          <w:tcPr>
            <w:tcW w:w="570"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86"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47"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117"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395"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马克思主义基本原理概论</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117"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395"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毛泽东思想和中国特色社会主义理论体系概论</w:t>
            </w:r>
          </w:p>
        </w:tc>
        <w:tc>
          <w:tcPr>
            <w:tcW w:w="570"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86"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747" w:type="dxa"/>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117"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395"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形势与政策</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40</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1117"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2395" w:type="dxa"/>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大学生心理健康教育</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2</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大学体育</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128</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1-4</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96</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应用外语</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大学计算机</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2</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48</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考试</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1</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计算机程序设计</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3</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64</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考试</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2</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大学生职业生涯规划</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395" w:type="dxa"/>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tcPr>
          <w:p>
            <w:pPr>
              <w:spacing w:line="300" w:lineRule="exact"/>
              <w:ind w:left="-73" w:leftChars="-35" w:right="-73" w:rightChars="-35"/>
              <w:rPr>
                <w:rFonts w:ascii="Times New Roman" w:hAnsi="Times New Roman" w:eastAsia="宋体" w:cs="Times New Roman"/>
                <w:sz w:val="20"/>
                <w:szCs w:val="20"/>
              </w:rPr>
            </w:pPr>
            <w:r>
              <w:rPr>
                <w:rFonts w:ascii="Times New Roman" w:hAnsi="Times New Roman" w:eastAsia="宋体" w:cs="Times New Roman"/>
                <w:sz w:val="20"/>
                <w:szCs w:val="20"/>
              </w:rPr>
              <w:t>大学生创业基础</w:t>
            </w:r>
          </w:p>
        </w:tc>
        <w:tc>
          <w:tcPr>
            <w:tcW w:w="570" w:type="dxa"/>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86" w:type="dxa"/>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47" w:type="dxa"/>
          </w:tcPr>
          <w:p>
            <w:pPr>
              <w:spacing w:line="300" w:lineRule="exact"/>
              <w:ind w:left="-73" w:leftChars="-35" w:right="-73" w:rightChars="-35"/>
              <w:rPr>
                <w:rFonts w:ascii="Times New Roman" w:hAnsi="Times New Roman" w:eastAsia="宋体" w:cs="Times New Roman"/>
                <w:sz w:val="20"/>
                <w:szCs w:val="20"/>
              </w:rPr>
            </w:pPr>
          </w:p>
        </w:tc>
        <w:tc>
          <w:tcPr>
            <w:tcW w:w="1117" w:type="dxa"/>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395" w:type="dxa"/>
            <w:vMerge w:val="continue"/>
            <w:vAlign w:val="center"/>
          </w:tcPr>
          <w:p>
            <w:pPr>
              <w:spacing w:line="300" w:lineRule="exact"/>
              <w:ind w:left="-73" w:leftChars="-35" w:right="-73" w:rightChars="-35"/>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大学生就业指导</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2395" w:type="dxa"/>
            <w:vMerge w:val="continue"/>
          </w:tcPr>
          <w:p>
            <w:pPr>
              <w:spacing w:line="300" w:lineRule="exact"/>
              <w:ind w:left="-73" w:leftChars="-35" w:right="-73" w:rightChars="-35"/>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应用文写作</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3" w:type="dxa"/>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570"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86"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4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117"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1756" w:type="dxa"/>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4</w:t>
            </w:r>
          </w:p>
        </w:tc>
        <w:tc>
          <w:tcPr>
            <w:tcW w:w="2395" w:type="dxa"/>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物理与电子信息工程</w:t>
            </w:r>
          </w:p>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学院</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2．综合素质选修课程（6学分）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表3  综合素质选修课程</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2781"/>
        <w:gridCol w:w="541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ind w:left="-105" w:leftChars="-50" w:right="-105" w:rightChars="-50"/>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2781" w:type="dxa"/>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系列</w:t>
            </w:r>
          </w:p>
        </w:tc>
        <w:tc>
          <w:tcPr>
            <w:tcW w:w="5410" w:type="dxa"/>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要求</w:t>
            </w:r>
          </w:p>
        </w:tc>
        <w:tc>
          <w:tcPr>
            <w:tcW w:w="1064" w:type="dxa"/>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人文社会科学系列</w:t>
            </w:r>
          </w:p>
        </w:tc>
        <w:tc>
          <w:tcPr>
            <w:tcW w:w="5410" w:type="dxa"/>
            <w:vMerge w:val="restart"/>
            <w:vAlign w:val="center"/>
          </w:tcPr>
          <w:p>
            <w:pPr>
              <w:tabs>
                <w:tab w:val="left" w:pos="3960"/>
              </w:tabs>
              <w:spacing w:line="320" w:lineRule="exact"/>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任选</w:t>
            </w:r>
          </w:p>
        </w:tc>
        <w:tc>
          <w:tcPr>
            <w:tcW w:w="1064" w:type="dxa"/>
            <w:vMerge w:val="restart"/>
            <w:vAlign w:val="center"/>
          </w:tcPr>
          <w:p>
            <w:pPr>
              <w:tabs>
                <w:tab w:val="left" w:pos="3960"/>
              </w:tabs>
              <w:spacing w:line="320" w:lineRule="exact"/>
              <w:jc w:val="center"/>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自然科学与技术系列</w:t>
            </w:r>
          </w:p>
        </w:tc>
        <w:tc>
          <w:tcPr>
            <w:tcW w:w="5410" w:type="dxa"/>
            <w:vMerge w:val="continue"/>
            <w:vAlign w:val="center"/>
          </w:tcPr>
          <w:p>
            <w:pPr>
              <w:tabs>
                <w:tab w:val="left" w:pos="3960"/>
              </w:tabs>
              <w:spacing w:line="320" w:lineRule="exact"/>
              <w:rPr>
                <w:rFonts w:ascii="Times New Roman" w:hAnsi="Times New Roman" w:eastAsia="宋体" w:cs="Times New Roman"/>
                <w:sz w:val="20"/>
                <w:szCs w:val="20"/>
              </w:rPr>
            </w:pP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艺术、体育与健康系列</w:t>
            </w:r>
          </w:p>
        </w:tc>
        <w:tc>
          <w:tcPr>
            <w:tcW w:w="5410"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在本系列中至少选修1门课程</w:t>
            </w: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创新创业教育系列</w:t>
            </w:r>
          </w:p>
        </w:tc>
        <w:tc>
          <w:tcPr>
            <w:tcW w:w="5410"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任选（创业类学生限选）</w:t>
            </w: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教师教育系列</w:t>
            </w:r>
          </w:p>
        </w:tc>
        <w:tc>
          <w:tcPr>
            <w:tcW w:w="5410"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2781"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综合素质训练系列</w:t>
            </w:r>
          </w:p>
        </w:tc>
        <w:tc>
          <w:tcPr>
            <w:tcW w:w="5410" w:type="dxa"/>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9" w:type="dxa"/>
            <w:vAlign w:val="center"/>
          </w:tcPr>
          <w:p>
            <w:pPr>
              <w:tabs>
                <w:tab w:val="left" w:pos="3960"/>
              </w:tabs>
              <w:spacing w:line="320" w:lineRule="exact"/>
              <w:ind w:left="-107" w:leftChars="-51" w:firstLine="86" w:firstLineChars="43"/>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2781" w:type="dxa"/>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峨眉武术系列</w:t>
            </w:r>
          </w:p>
        </w:tc>
        <w:tc>
          <w:tcPr>
            <w:tcW w:w="5410" w:type="dxa"/>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1064" w:type="dxa"/>
            <w:vMerge w:val="continue"/>
            <w:vAlign w:val="center"/>
          </w:tcPr>
          <w:p>
            <w:pPr>
              <w:tabs>
                <w:tab w:val="left" w:pos="3960"/>
              </w:tabs>
              <w:spacing w:line="320" w:lineRule="exact"/>
              <w:rPr>
                <w:rFonts w:ascii="Times New Roman" w:hAnsi="Times New Roman" w:eastAsia="宋体" w:cs="Times New Roman"/>
                <w:sz w:val="20"/>
                <w:szCs w:val="20"/>
              </w:rPr>
            </w:pP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（二）实践教学环节（</w:t>
      </w:r>
      <w:r>
        <w:rPr>
          <w:rFonts w:hint="eastAsia" w:ascii="Times New Roman" w:hAnsi="Times New Roman" w:eastAsia="黑体" w:cs="Times New Roman"/>
          <w:sz w:val="22"/>
        </w:rPr>
        <w:t>41</w:t>
      </w:r>
      <w:r>
        <w:rPr>
          <w:rFonts w:ascii="Times New Roman" w:hAnsi="Times New Roman" w:eastAsia="黑体" w:cs="Times New Roman"/>
          <w:sz w:val="22"/>
        </w:rPr>
        <w:t>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表4  实践教学</w:t>
      </w:r>
      <w:r>
        <w:rPr>
          <w:rFonts w:hint="eastAsia" w:ascii="Times New Roman" w:hAnsi="Times New Roman" w:eastAsia="黑体" w:cs="Times New Roman"/>
          <w:sz w:val="22"/>
        </w:rPr>
        <w:t>（含实验）</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4391"/>
        <w:gridCol w:w="859"/>
        <w:gridCol w:w="1094"/>
        <w:gridCol w:w="875"/>
        <w:gridCol w:w="907"/>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833"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4391"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859"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1094"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875"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是否独立</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实践</w:t>
            </w:r>
          </w:p>
        </w:tc>
        <w:tc>
          <w:tcPr>
            <w:tcW w:w="907"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c>
          <w:tcPr>
            <w:tcW w:w="895"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895" w:type="dxa"/>
            <w:vMerge w:val="restart"/>
            <w:vAlign w:val="center"/>
          </w:tcPr>
          <w:p>
            <w:pPr>
              <w:widowControl/>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r>
              <w:rPr>
                <w:rFonts w:hint="eastAsia" w:ascii="Times New Roman" w:hAnsi="Times New Roman" w:eastAsia="宋体" w:cs="Times New Roman"/>
                <w:sz w:val="20"/>
                <w:szCs w:val="20"/>
              </w:rPr>
              <w:t>（课带实验或实践）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大学计算机</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895" w:type="dxa"/>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95" w:type="dxa"/>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95" w:type="dxa"/>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4</w:t>
            </w:r>
          </w:p>
        </w:tc>
        <w:tc>
          <w:tcPr>
            <w:tcW w:w="895" w:type="dxa"/>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4391" w:type="dxa"/>
            <w:vAlign w:val="center"/>
          </w:tcPr>
          <w:p>
            <w:pP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数学实验</w:t>
            </w:r>
          </w:p>
        </w:tc>
        <w:tc>
          <w:tcPr>
            <w:tcW w:w="859"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2</w:t>
            </w:r>
            <w:r>
              <w:rPr>
                <w:rFonts w:hint="eastAsia" w:ascii="Times New Roman" w:hAnsi="Times New Roman" w:eastAsia="宋体" w:cs="Times New Roman"/>
                <w:b/>
                <w:bCs/>
                <w:color w:val="FF0000"/>
                <w:sz w:val="20"/>
                <w:szCs w:val="20"/>
              </w:rPr>
              <w:t>.5</w:t>
            </w:r>
          </w:p>
        </w:tc>
        <w:tc>
          <w:tcPr>
            <w:tcW w:w="1094"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40</w:t>
            </w:r>
          </w:p>
        </w:tc>
        <w:tc>
          <w:tcPr>
            <w:tcW w:w="875"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是</w:t>
            </w:r>
          </w:p>
        </w:tc>
        <w:tc>
          <w:tcPr>
            <w:tcW w:w="907"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3</w:t>
            </w:r>
          </w:p>
        </w:tc>
        <w:tc>
          <w:tcPr>
            <w:tcW w:w="895" w:type="dxa"/>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7</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数值分析</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p>
        </w:tc>
        <w:tc>
          <w:tcPr>
            <w:tcW w:w="4391" w:type="dxa"/>
            <w:vAlign w:val="center"/>
          </w:tcPr>
          <w:p>
            <w:pPr>
              <w:jc w:val="right"/>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小计</w:t>
            </w:r>
          </w:p>
        </w:tc>
        <w:tc>
          <w:tcPr>
            <w:tcW w:w="859"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10.5</w:t>
            </w:r>
          </w:p>
        </w:tc>
        <w:tc>
          <w:tcPr>
            <w:tcW w:w="1094" w:type="dxa"/>
            <w:vAlign w:val="center"/>
          </w:tcPr>
          <w:p>
            <w:pPr>
              <w:jc w:val="center"/>
              <w:rPr>
                <w:rFonts w:ascii="Times New Roman" w:hAnsi="Times New Roman" w:eastAsia="宋体" w:cs="Times New Roman"/>
                <w:sz w:val="20"/>
                <w:szCs w:val="20"/>
              </w:rPr>
            </w:pPr>
          </w:p>
        </w:tc>
        <w:tc>
          <w:tcPr>
            <w:tcW w:w="875" w:type="dxa"/>
            <w:vAlign w:val="center"/>
          </w:tcPr>
          <w:p>
            <w:pPr>
              <w:jc w:val="center"/>
              <w:rPr>
                <w:rFonts w:ascii="Times New Roman" w:hAnsi="Times New Roman" w:eastAsia="宋体" w:cs="Times New Roman"/>
                <w:sz w:val="20"/>
                <w:szCs w:val="20"/>
              </w:rPr>
            </w:pPr>
          </w:p>
        </w:tc>
        <w:tc>
          <w:tcPr>
            <w:tcW w:w="907" w:type="dxa"/>
            <w:vAlign w:val="center"/>
          </w:tcPr>
          <w:p>
            <w:pPr>
              <w:jc w:val="center"/>
              <w:rPr>
                <w:rFonts w:ascii="Times New Roman" w:hAnsi="Times New Roman" w:eastAsia="宋体" w:cs="Times New Roman"/>
                <w:sz w:val="20"/>
                <w:szCs w:val="20"/>
              </w:rPr>
            </w:pPr>
          </w:p>
        </w:tc>
        <w:tc>
          <w:tcPr>
            <w:tcW w:w="895" w:type="dxa"/>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8</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数学实验</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r>
              <w:rPr>
                <w:rFonts w:hint="eastAsia" w:ascii="Times New Roman" w:hAnsi="Times New Roman" w:eastAsia="宋体" w:cs="Times New Roman"/>
                <w:sz w:val="20"/>
                <w:szCs w:val="20"/>
              </w:rPr>
              <w:t>.5</w:t>
            </w:r>
          </w:p>
        </w:tc>
        <w:tc>
          <w:tcPr>
            <w:tcW w:w="1094"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40</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895" w:type="dxa"/>
            <w:vMerge w:val="restart"/>
            <w:vAlign w:val="center"/>
          </w:tcPr>
          <w:p>
            <w:pPr>
              <w:widowControl/>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r>
              <w:rPr>
                <w:rFonts w:hint="eastAsia" w:ascii="Times New Roman" w:hAnsi="Times New Roman" w:eastAsia="宋体" w:cs="Times New Roman"/>
                <w:sz w:val="20"/>
                <w:szCs w:val="20"/>
              </w:rPr>
              <w:t>（独立实践或实验环节）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b/>
                <w:bCs/>
                <w:color w:val="0000FF"/>
                <w:sz w:val="20"/>
                <w:szCs w:val="20"/>
              </w:rPr>
            </w:pPr>
            <w:r>
              <w:rPr>
                <w:rFonts w:hint="eastAsia" w:ascii="Times New Roman" w:hAnsi="Times New Roman" w:eastAsia="宋体" w:cs="Times New Roman"/>
                <w:b/>
                <w:bCs/>
                <w:color w:val="0000FF"/>
                <w:sz w:val="20"/>
                <w:szCs w:val="20"/>
              </w:rPr>
              <w:t>9</w:t>
            </w:r>
          </w:p>
        </w:tc>
        <w:tc>
          <w:tcPr>
            <w:tcW w:w="4391" w:type="dxa"/>
            <w:vAlign w:val="center"/>
          </w:tcPr>
          <w:p>
            <w:pPr>
              <w:rPr>
                <w:rFonts w:ascii="Times New Roman" w:hAnsi="Times New Roman" w:eastAsia="宋体" w:cs="Times New Roman"/>
                <w:b/>
                <w:bCs/>
                <w:color w:val="0000FF"/>
                <w:sz w:val="20"/>
                <w:szCs w:val="20"/>
              </w:rPr>
            </w:pPr>
            <w:r>
              <w:rPr>
                <w:rFonts w:ascii="Times New Roman" w:hAnsi="Times New Roman" w:eastAsia="宋体" w:cs="Times New Roman"/>
                <w:b/>
                <w:bCs/>
                <w:color w:val="0000FF"/>
                <w:sz w:val="20"/>
                <w:szCs w:val="20"/>
              </w:rPr>
              <w:t>几何画板应用</w:t>
            </w:r>
          </w:p>
        </w:tc>
        <w:tc>
          <w:tcPr>
            <w:tcW w:w="859" w:type="dxa"/>
            <w:vAlign w:val="center"/>
          </w:tcPr>
          <w:p>
            <w:pPr>
              <w:jc w:val="center"/>
              <w:rPr>
                <w:rFonts w:ascii="Times New Roman" w:hAnsi="Times New Roman" w:eastAsia="宋体" w:cs="Times New Roman"/>
                <w:b/>
                <w:bCs/>
                <w:color w:val="0000FF"/>
                <w:sz w:val="20"/>
                <w:szCs w:val="20"/>
              </w:rPr>
            </w:pPr>
            <w:r>
              <w:rPr>
                <w:rFonts w:hint="eastAsia" w:ascii="Times New Roman" w:hAnsi="Times New Roman" w:eastAsia="宋体" w:cs="Times New Roman"/>
                <w:b/>
                <w:bCs/>
                <w:color w:val="0000FF"/>
                <w:sz w:val="20"/>
                <w:szCs w:val="20"/>
              </w:rPr>
              <w:t>1</w:t>
            </w:r>
          </w:p>
        </w:tc>
        <w:tc>
          <w:tcPr>
            <w:tcW w:w="1094" w:type="dxa"/>
            <w:vAlign w:val="center"/>
          </w:tcPr>
          <w:p>
            <w:pPr>
              <w:jc w:val="center"/>
              <w:rPr>
                <w:rFonts w:ascii="Times New Roman" w:hAnsi="Times New Roman" w:eastAsia="宋体" w:cs="Times New Roman"/>
                <w:b/>
                <w:bCs/>
                <w:color w:val="0000FF"/>
                <w:sz w:val="20"/>
                <w:szCs w:val="20"/>
              </w:rPr>
            </w:pPr>
            <w:r>
              <w:rPr>
                <w:rFonts w:hint="eastAsia" w:ascii="Times New Roman" w:hAnsi="Times New Roman" w:eastAsia="宋体" w:cs="Times New Roman"/>
                <w:b/>
                <w:bCs/>
                <w:color w:val="0000FF"/>
                <w:sz w:val="20"/>
                <w:szCs w:val="20"/>
              </w:rPr>
              <w:t>16</w:t>
            </w:r>
          </w:p>
        </w:tc>
        <w:tc>
          <w:tcPr>
            <w:tcW w:w="875" w:type="dxa"/>
            <w:vAlign w:val="center"/>
          </w:tcPr>
          <w:p>
            <w:pPr>
              <w:jc w:val="center"/>
              <w:rPr>
                <w:rFonts w:ascii="Times New Roman" w:hAnsi="Times New Roman" w:eastAsia="宋体" w:cs="Times New Roman"/>
                <w:b/>
                <w:bCs/>
                <w:color w:val="0000FF"/>
                <w:sz w:val="20"/>
                <w:szCs w:val="20"/>
              </w:rPr>
            </w:pPr>
            <w:r>
              <w:rPr>
                <w:rFonts w:ascii="Times New Roman" w:hAnsi="Times New Roman" w:eastAsia="宋体" w:cs="Times New Roman"/>
                <w:b/>
                <w:bCs/>
                <w:color w:val="0000FF"/>
                <w:sz w:val="20"/>
                <w:szCs w:val="20"/>
              </w:rPr>
              <w:t>是</w:t>
            </w:r>
          </w:p>
        </w:tc>
        <w:tc>
          <w:tcPr>
            <w:tcW w:w="907" w:type="dxa"/>
            <w:vAlign w:val="center"/>
          </w:tcPr>
          <w:p>
            <w:pPr>
              <w:jc w:val="center"/>
              <w:rPr>
                <w:rFonts w:ascii="Times New Roman" w:hAnsi="Times New Roman" w:eastAsia="宋体" w:cs="Times New Roman"/>
                <w:b/>
                <w:bCs/>
                <w:color w:val="0000FF"/>
                <w:sz w:val="20"/>
                <w:szCs w:val="20"/>
              </w:rPr>
            </w:pPr>
            <w:r>
              <w:rPr>
                <w:rFonts w:hint="eastAsia" w:ascii="Times New Roman" w:hAnsi="Times New Roman" w:eastAsia="宋体" w:cs="Times New Roman"/>
                <w:b/>
                <w:bCs/>
                <w:color w:val="0000FF"/>
                <w:sz w:val="20"/>
                <w:szCs w:val="20"/>
              </w:rPr>
              <w:t>5</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10</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教育见习</w:t>
            </w:r>
            <w:r>
              <w:rPr>
                <w:rFonts w:hint="eastAsia" w:ascii="宋体" w:hAnsi="宋体" w:eastAsia="宋体" w:cs="宋体"/>
                <w:sz w:val="20"/>
                <w:szCs w:val="20"/>
              </w:rPr>
              <w:t>Ⅰ</w:t>
            </w:r>
            <w:r>
              <w:rPr>
                <w:rFonts w:ascii="Times New Roman" w:hAnsi="Times New Roman" w:eastAsia="宋体" w:cs="Times New Roman"/>
                <w:sz w:val="20"/>
                <w:szCs w:val="20"/>
              </w:rPr>
              <w:t>、</w:t>
            </w:r>
            <w:r>
              <w:rPr>
                <w:rFonts w:hint="eastAsia" w:ascii="宋体" w:hAnsi="宋体" w:eastAsia="宋体" w:cs="宋体"/>
                <w:sz w:val="20"/>
                <w:szCs w:val="20"/>
              </w:rPr>
              <w:t>Ⅱ</w:t>
            </w:r>
            <w:r>
              <w:rPr>
                <w:rFonts w:ascii="Times New Roman" w:hAnsi="Times New Roman" w:eastAsia="宋体" w:cs="Times New Roman"/>
                <w:sz w:val="20"/>
                <w:szCs w:val="20"/>
              </w:rPr>
              <w:t>、</w:t>
            </w:r>
            <w:r>
              <w:rPr>
                <w:rFonts w:hint="eastAsia" w:ascii="宋体" w:hAnsi="宋体" w:eastAsia="宋体" w:cs="宋体"/>
                <w:sz w:val="20"/>
                <w:szCs w:val="20"/>
              </w:rPr>
              <w:t>Ⅲ</w:t>
            </w:r>
          </w:p>
        </w:tc>
        <w:tc>
          <w:tcPr>
            <w:tcW w:w="859"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b/>
                <w:bCs/>
                <w:color w:val="000000" w:themeColor="text1"/>
                <w:sz w:val="20"/>
                <w:szCs w:val="20"/>
              </w:rPr>
              <w:t>3</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3周</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3-5</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1</w:t>
            </w:r>
            <w:r>
              <w:rPr>
                <w:rFonts w:hint="eastAsia" w:ascii="Times New Roman" w:hAnsi="Times New Roman" w:eastAsia="宋体" w:cs="Times New Roman"/>
                <w:b/>
                <w:bCs/>
                <w:color w:val="FF0000"/>
                <w:sz w:val="20"/>
                <w:szCs w:val="20"/>
              </w:rPr>
              <w:t>1</w:t>
            </w:r>
          </w:p>
        </w:tc>
        <w:tc>
          <w:tcPr>
            <w:tcW w:w="4391" w:type="dxa"/>
            <w:vAlign w:val="center"/>
          </w:tcPr>
          <w:p>
            <w:pPr>
              <w:rPr>
                <w:rFonts w:ascii="Times New Roman" w:hAnsi="Times New Roman" w:eastAsia="宋体" w:cs="Times New Roman"/>
                <w:b/>
                <w:bCs/>
                <w:color w:val="FF0000"/>
                <w:sz w:val="20"/>
                <w:szCs w:val="20"/>
              </w:rPr>
            </w:pPr>
            <w:r>
              <w:rPr>
                <w:rFonts w:hint="eastAsia" w:asciiTheme="minorEastAsia" w:hAnsiTheme="minorEastAsia"/>
                <w:b/>
                <w:bCs/>
                <w:color w:val="FF0000"/>
              </w:rPr>
              <w:t>试讲试教</w:t>
            </w:r>
            <w:r>
              <w:rPr>
                <w:rFonts w:asciiTheme="minorEastAsia" w:hAnsiTheme="minorEastAsia"/>
                <w:b/>
                <w:bCs/>
                <w:color w:val="FF0000"/>
              </w:rPr>
              <w:t>（含微格教学）</w:t>
            </w:r>
          </w:p>
        </w:tc>
        <w:tc>
          <w:tcPr>
            <w:tcW w:w="859"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8</w:t>
            </w:r>
          </w:p>
        </w:tc>
        <w:tc>
          <w:tcPr>
            <w:tcW w:w="1094"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1</w:t>
            </w:r>
            <w:r>
              <w:rPr>
                <w:rFonts w:hint="eastAsia" w:ascii="Times New Roman" w:hAnsi="Times New Roman" w:eastAsia="宋体" w:cs="Times New Roman"/>
                <w:b/>
                <w:bCs/>
                <w:color w:val="FF0000"/>
                <w:sz w:val="20"/>
                <w:szCs w:val="20"/>
              </w:rPr>
              <w:t>6</w:t>
            </w:r>
            <w:r>
              <w:rPr>
                <w:rFonts w:ascii="Times New Roman" w:hAnsi="Times New Roman" w:eastAsia="宋体" w:cs="Times New Roman"/>
                <w:b/>
                <w:bCs/>
                <w:color w:val="FF0000"/>
                <w:sz w:val="20"/>
                <w:szCs w:val="20"/>
              </w:rPr>
              <w:t>周</w:t>
            </w:r>
          </w:p>
        </w:tc>
        <w:tc>
          <w:tcPr>
            <w:tcW w:w="875"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是</w:t>
            </w:r>
          </w:p>
        </w:tc>
        <w:tc>
          <w:tcPr>
            <w:tcW w:w="907"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5</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r>
              <w:rPr>
                <w:rFonts w:hint="eastAsia" w:ascii="Times New Roman" w:hAnsi="Times New Roman" w:eastAsia="宋体" w:cs="Times New Roman"/>
                <w:sz w:val="20"/>
                <w:szCs w:val="20"/>
              </w:rPr>
              <w:t>2</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b/>
                <w:bCs/>
                <w:color w:val="FF0000"/>
                <w:sz w:val="20"/>
                <w:szCs w:val="20"/>
              </w:rPr>
              <w:t>教育实习</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b/>
                <w:bCs/>
                <w:color w:val="FF0000"/>
                <w:sz w:val="20"/>
                <w:szCs w:val="20"/>
              </w:rPr>
              <w:t>9</w:t>
            </w:r>
          </w:p>
        </w:tc>
        <w:tc>
          <w:tcPr>
            <w:tcW w:w="1094" w:type="dxa"/>
            <w:vAlign w:val="center"/>
          </w:tcPr>
          <w:p>
            <w:pPr>
              <w:jc w:val="center"/>
              <w:rPr>
                <w:rFonts w:ascii="Times New Roman" w:hAnsi="Times New Roman" w:eastAsia="宋体" w:cs="Times New Roman"/>
                <w:b/>
                <w:sz w:val="20"/>
                <w:szCs w:val="20"/>
              </w:rPr>
            </w:pPr>
            <w:r>
              <w:rPr>
                <w:rFonts w:ascii="Times New Roman" w:hAnsi="Times New Roman" w:eastAsia="宋体" w:cs="Times New Roman"/>
                <w:b/>
                <w:bCs/>
                <w:color w:val="FF0000"/>
                <w:sz w:val="20"/>
                <w:szCs w:val="20"/>
              </w:rPr>
              <w:t>12周</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b/>
                <w:bCs/>
                <w:color w:val="FF0000"/>
                <w:sz w:val="20"/>
                <w:szCs w:val="20"/>
              </w:rPr>
              <w:t>是</w:t>
            </w:r>
          </w:p>
        </w:tc>
        <w:tc>
          <w:tcPr>
            <w:tcW w:w="907"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b/>
                <w:bCs/>
                <w:color w:val="FF0000"/>
                <w:sz w:val="20"/>
                <w:szCs w:val="20"/>
              </w:rPr>
              <w:t>6</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r>
              <w:rPr>
                <w:rFonts w:hint="eastAsia" w:ascii="Times New Roman" w:hAnsi="Times New Roman" w:eastAsia="宋体" w:cs="Times New Roman"/>
                <w:sz w:val="20"/>
                <w:szCs w:val="20"/>
              </w:rPr>
              <w:t>3</w:t>
            </w:r>
          </w:p>
        </w:tc>
        <w:tc>
          <w:tcPr>
            <w:tcW w:w="4391" w:type="dxa"/>
            <w:vAlign w:val="center"/>
          </w:tcPr>
          <w:p>
            <w:pPr>
              <w:jc w:val="left"/>
              <w:rPr>
                <w:rFonts w:ascii="Times New Roman" w:hAnsi="Times New Roman" w:eastAsia="宋体" w:cs="Times New Roman"/>
                <w:b/>
                <w:bCs/>
                <w:color w:val="FF0000"/>
                <w:sz w:val="20"/>
                <w:szCs w:val="20"/>
              </w:rPr>
            </w:pPr>
            <w:r>
              <w:rPr>
                <w:rFonts w:ascii="Times New Roman" w:hAnsi="Times New Roman" w:eastAsia="宋体" w:cs="Times New Roman"/>
                <w:sz w:val="20"/>
                <w:szCs w:val="20"/>
              </w:rPr>
              <w:t>教育研习</w:t>
            </w:r>
          </w:p>
        </w:tc>
        <w:tc>
          <w:tcPr>
            <w:tcW w:w="859"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sz w:val="20"/>
                <w:szCs w:val="20"/>
              </w:rPr>
              <w:t>1</w:t>
            </w:r>
          </w:p>
        </w:tc>
        <w:tc>
          <w:tcPr>
            <w:tcW w:w="1094"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color w:val="FF0000"/>
                <w:sz w:val="20"/>
                <w:szCs w:val="20"/>
              </w:rPr>
              <w:t>4周</w:t>
            </w:r>
          </w:p>
        </w:tc>
        <w:tc>
          <w:tcPr>
            <w:tcW w:w="875"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sz w:val="20"/>
                <w:szCs w:val="20"/>
              </w:rPr>
              <w:t>是</w:t>
            </w:r>
          </w:p>
        </w:tc>
        <w:tc>
          <w:tcPr>
            <w:tcW w:w="907" w:type="dxa"/>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sz w:val="20"/>
                <w:szCs w:val="20"/>
              </w:rPr>
              <w:t>8</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14</w:t>
            </w:r>
          </w:p>
        </w:tc>
        <w:tc>
          <w:tcPr>
            <w:tcW w:w="4391" w:type="dxa"/>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毕业论文（设计、创作）</w:t>
            </w:r>
          </w:p>
        </w:tc>
        <w:tc>
          <w:tcPr>
            <w:tcW w:w="859"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094"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8周</w:t>
            </w:r>
          </w:p>
        </w:tc>
        <w:tc>
          <w:tcPr>
            <w:tcW w:w="875"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907" w:type="dxa"/>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bookmarkStart w:id="3" w:name="OLE_LINK1" w:colFirst="1" w:colLast="2"/>
          </w:p>
        </w:tc>
        <w:tc>
          <w:tcPr>
            <w:tcW w:w="4391" w:type="dxa"/>
            <w:vAlign w:val="center"/>
          </w:tcPr>
          <w:p>
            <w:pPr>
              <w:jc w:val="right"/>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小计</w:t>
            </w:r>
          </w:p>
        </w:tc>
        <w:tc>
          <w:tcPr>
            <w:tcW w:w="859" w:type="dxa"/>
            <w:vAlign w:val="center"/>
          </w:tcPr>
          <w:p>
            <w:pPr>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30.5</w:t>
            </w:r>
          </w:p>
        </w:tc>
        <w:tc>
          <w:tcPr>
            <w:tcW w:w="1094" w:type="dxa"/>
            <w:vAlign w:val="center"/>
          </w:tcPr>
          <w:p>
            <w:pPr>
              <w:jc w:val="center"/>
              <w:rPr>
                <w:rFonts w:ascii="Times New Roman" w:hAnsi="Times New Roman" w:eastAsia="宋体" w:cs="Times New Roman"/>
                <w:b/>
                <w:bCs/>
                <w:color w:val="FF0000"/>
                <w:sz w:val="20"/>
                <w:szCs w:val="20"/>
              </w:rPr>
            </w:pPr>
          </w:p>
        </w:tc>
        <w:tc>
          <w:tcPr>
            <w:tcW w:w="875" w:type="dxa"/>
            <w:vAlign w:val="center"/>
          </w:tcPr>
          <w:p>
            <w:pPr>
              <w:jc w:val="center"/>
              <w:rPr>
                <w:rFonts w:ascii="Times New Roman" w:hAnsi="Times New Roman" w:eastAsia="宋体" w:cs="Times New Roman"/>
                <w:b/>
                <w:bCs/>
                <w:color w:val="FF0000"/>
                <w:sz w:val="20"/>
                <w:szCs w:val="20"/>
              </w:rPr>
            </w:pPr>
          </w:p>
        </w:tc>
        <w:tc>
          <w:tcPr>
            <w:tcW w:w="907" w:type="dxa"/>
            <w:vAlign w:val="center"/>
          </w:tcPr>
          <w:p>
            <w:pPr>
              <w:jc w:val="center"/>
              <w:rPr>
                <w:rFonts w:ascii="Times New Roman" w:hAnsi="Times New Roman" w:eastAsia="宋体" w:cs="Times New Roman"/>
                <w:b/>
                <w:bCs/>
                <w:color w:val="FF0000"/>
                <w:sz w:val="20"/>
                <w:szCs w:val="20"/>
              </w:rPr>
            </w:pPr>
          </w:p>
        </w:tc>
        <w:tc>
          <w:tcPr>
            <w:tcW w:w="895" w:type="dxa"/>
            <w:vMerge w:val="continue"/>
          </w:tcPr>
          <w:p>
            <w:pPr>
              <w:widowControl/>
              <w:jc w:val="left"/>
              <w:rPr>
                <w:rFonts w:ascii="Times New Roman" w:hAnsi="Times New Roman" w:eastAsia="宋体" w:cs="Times New Roman"/>
                <w:sz w:val="20"/>
                <w:szCs w:val="20"/>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3" w:type="dxa"/>
            <w:vAlign w:val="center"/>
          </w:tcPr>
          <w:p>
            <w:pPr>
              <w:jc w:val="center"/>
              <w:rPr>
                <w:rFonts w:ascii="Times New Roman" w:hAnsi="Times New Roman" w:eastAsia="宋体" w:cs="Times New Roman"/>
                <w:sz w:val="20"/>
                <w:szCs w:val="20"/>
              </w:rPr>
            </w:pPr>
          </w:p>
        </w:tc>
        <w:tc>
          <w:tcPr>
            <w:tcW w:w="4391" w:type="dxa"/>
            <w:vAlign w:val="center"/>
          </w:tcPr>
          <w:p>
            <w:pPr>
              <w:rPr>
                <w:rFonts w:ascii="Times New Roman" w:hAnsi="Times New Roman" w:eastAsia="宋体" w:cs="Times New Roman"/>
                <w:sz w:val="20"/>
                <w:szCs w:val="20"/>
              </w:rPr>
            </w:pPr>
          </w:p>
        </w:tc>
        <w:tc>
          <w:tcPr>
            <w:tcW w:w="859" w:type="dxa"/>
            <w:vAlign w:val="center"/>
          </w:tcPr>
          <w:p>
            <w:pPr>
              <w:jc w:val="center"/>
              <w:rPr>
                <w:rFonts w:ascii="Times New Roman" w:hAnsi="Times New Roman" w:eastAsia="宋体" w:cs="Times New Roman"/>
                <w:sz w:val="20"/>
                <w:szCs w:val="20"/>
              </w:rPr>
            </w:pPr>
          </w:p>
        </w:tc>
        <w:tc>
          <w:tcPr>
            <w:tcW w:w="1094" w:type="dxa"/>
            <w:vAlign w:val="center"/>
          </w:tcPr>
          <w:p>
            <w:pPr>
              <w:jc w:val="center"/>
              <w:rPr>
                <w:rFonts w:ascii="Times New Roman" w:hAnsi="Times New Roman" w:eastAsia="宋体" w:cs="Times New Roman"/>
                <w:sz w:val="20"/>
                <w:szCs w:val="20"/>
              </w:rPr>
            </w:pPr>
          </w:p>
        </w:tc>
        <w:tc>
          <w:tcPr>
            <w:tcW w:w="875" w:type="dxa"/>
            <w:vAlign w:val="center"/>
          </w:tcPr>
          <w:p>
            <w:pPr>
              <w:jc w:val="center"/>
              <w:rPr>
                <w:rFonts w:ascii="Times New Roman" w:hAnsi="Times New Roman" w:eastAsia="宋体" w:cs="Times New Roman"/>
                <w:sz w:val="20"/>
                <w:szCs w:val="20"/>
              </w:rPr>
            </w:pPr>
          </w:p>
        </w:tc>
        <w:tc>
          <w:tcPr>
            <w:tcW w:w="907" w:type="dxa"/>
            <w:vAlign w:val="center"/>
          </w:tcPr>
          <w:p>
            <w:pPr>
              <w:jc w:val="center"/>
              <w:rPr>
                <w:rFonts w:ascii="Times New Roman" w:hAnsi="Times New Roman" w:eastAsia="宋体" w:cs="Times New Roman"/>
                <w:sz w:val="20"/>
                <w:szCs w:val="20"/>
              </w:rPr>
            </w:pPr>
          </w:p>
        </w:tc>
        <w:tc>
          <w:tcPr>
            <w:tcW w:w="895" w:type="dxa"/>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224" w:type="dxa"/>
            <w:gridSpan w:val="2"/>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合计（学分）</w:t>
            </w:r>
          </w:p>
        </w:tc>
        <w:tc>
          <w:tcPr>
            <w:tcW w:w="1953" w:type="dxa"/>
            <w:gridSpan w:val="2"/>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2677" w:type="dxa"/>
            <w:gridSpan w:val="3"/>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41</w:t>
            </w:r>
            <w:r>
              <w:rPr>
                <w:rFonts w:ascii="Times New Roman" w:hAnsi="Times New Roman" w:eastAsia="宋体" w:cs="Times New Roman"/>
                <w:sz w:val="20"/>
                <w:szCs w:val="20"/>
              </w:rPr>
              <w:t>学分</w:t>
            </w:r>
          </w:p>
        </w:tc>
      </w:tr>
    </w:tbl>
    <w:p>
      <w:pPr>
        <w:tabs>
          <w:tab w:val="left" w:pos="3960"/>
        </w:tabs>
        <w:adjustRightInd w:val="0"/>
        <w:spacing w:line="320" w:lineRule="exact"/>
        <w:rPr>
          <w:rFonts w:ascii="Times New Roman" w:hAnsi="Times New Roman" w:eastAsia="仿宋_GB2312" w:cs="Times New Roman"/>
          <w:bCs/>
          <w:sz w:val="20"/>
          <w:szCs w:val="21"/>
        </w:rPr>
      </w:pPr>
      <w:r>
        <w:rPr>
          <w:rFonts w:hint="eastAsia" w:ascii="Times New Roman" w:hAnsi="Times New Roman" w:eastAsia="仿宋_GB2312" w:cs="Times New Roman"/>
          <w:bCs/>
          <w:sz w:val="20"/>
          <w:szCs w:val="21"/>
        </w:rPr>
        <w:t xml:space="preserve">备注：1、根据教育部《普通高等学校师范类专业认证实施办法（暂行）》规定，教育实践时间≥18周，包括教育见习、教育实习、教育研习等环节。2、根据数学类专业本科教学质量国家标准，实践类课程和实践环节学分数不少于除通识课以外总学分的 20%。 </w:t>
      </w:r>
    </w:p>
    <w:p>
      <w:pPr>
        <w:spacing w:line="360" w:lineRule="auto"/>
        <w:rPr>
          <w:rFonts w:ascii="Times New Roman" w:hAnsi="Times New Roman" w:eastAsia="黑体" w:cs="Times New Roman"/>
          <w:sz w:val="22"/>
        </w:rPr>
      </w:pPr>
      <w:r>
        <w:rPr>
          <w:rFonts w:ascii="Times New Roman" w:hAnsi="Times New Roman" w:eastAsia="黑体" w:cs="Times New Roman"/>
          <w:sz w:val="22"/>
        </w:rPr>
        <w:t>（三）教师教育课程（</w:t>
      </w:r>
      <w:r>
        <w:rPr>
          <w:rFonts w:hint="eastAsia" w:ascii="Times New Roman" w:hAnsi="Times New Roman" w:eastAsia="黑体" w:cs="Times New Roman"/>
          <w:sz w:val="22"/>
        </w:rPr>
        <w:t>15.5</w:t>
      </w:r>
      <w:r>
        <w:rPr>
          <w:rFonts w:ascii="Times New Roman" w:hAnsi="Times New Roman" w:eastAsia="黑体" w:cs="Times New Roman"/>
          <w:sz w:val="22"/>
        </w:rPr>
        <w:t>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表5 教师教育类课程设置</w:t>
      </w:r>
    </w:p>
    <w:tbl>
      <w:tblPr>
        <w:tblStyle w:val="40"/>
        <w:tblW w:w="11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03"/>
        <w:gridCol w:w="587"/>
        <w:gridCol w:w="874"/>
        <w:gridCol w:w="2725"/>
        <w:gridCol w:w="828"/>
        <w:gridCol w:w="1072"/>
        <w:gridCol w:w="690"/>
        <w:gridCol w:w="731"/>
        <w:gridCol w:w="2122"/>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4" w:hRule="atLeast"/>
          <w:tblHeader/>
          <w:jc w:val="center"/>
        </w:trPr>
        <w:tc>
          <w:tcPr>
            <w:tcW w:w="803"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类别</w:t>
            </w:r>
          </w:p>
        </w:tc>
        <w:tc>
          <w:tcPr>
            <w:tcW w:w="587"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c>
          <w:tcPr>
            <w:tcW w:w="874" w:type="dxa"/>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要求</w:t>
            </w:r>
          </w:p>
        </w:tc>
        <w:tc>
          <w:tcPr>
            <w:tcW w:w="2725" w:type="dxa"/>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828"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1072"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690" w:type="dxa"/>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方式</w:t>
            </w:r>
          </w:p>
        </w:tc>
        <w:tc>
          <w:tcPr>
            <w:tcW w:w="731"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c>
          <w:tcPr>
            <w:tcW w:w="2122" w:type="dxa"/>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开课单位</w:t>
            </w:r>
          </w:p>
        </w:tc>
        <w:tc>
          <w:tcPr>
            <w:tcW w:w="646" w:type="dxa"/>
            <w:vAlign w:val="center"/>
          </w:tcPr>
          <w:p>
            <w:pPr>
              <w:tabs>
                <w:tab w:val="left" w:pos="3960"/>
              </w:tabs>
              <w:jc w:val="center"/>
              <w:rPr>
                <w:rFonts w:ascii="Times New Roman" w:hAnsi="Times New Roman" w:eastAsia="宋体"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803" w:type="dxa"/>
            <w:vMerge w:val="restart"/>
            <w:vAlign w:val="center"/>
          </w:tcPr>
          <w:p>
            <w:pPr>
              <w:tabs>
                <w:tab w:val="left" w:pos="3960"/>
              </w:tabs>
              <w:jc w:val="center"/>
              <w:rPr>
                <w:rFonts w:ascii="Times New Roman" w:hAnsi="Times New Roman" w:eastAsia="宋体" w:cs="Times New Roman"/>
                <w:sz w:val="20"/>
                <w:szCs w:val="20"/>
              </w:rPr>
            </w:pPr>
            <w:bookmarkStart w:id="4" w:name="_Hlk520020140"/>
            <w:r>
              <w:rPr>
                <w:rFonts w:ascii="Times New Roman" w:hAnsi="Times New Roman" w:eastAsia="宋体" w:cs="Times New Roman"/>
                <w:sz w:val="20"/>
                <w:szCs w:val="20"/>
              </w:rPr>
              <w:t>教育基本理论</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类课程</w:t>
            </w:r>
          </w:p>
        </w:tc>
        <w:tc>
          <w:tcPr>
            <w:tcW w:w="587" w:type="dxa"/>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874" w:type="dxa"/>
            <w:vMerge w:val="restart"/>
            <w:vAlign w:val="center"/>
          </w:tcPr>
          <w:p>
            <w:pPr>
              <w:tabs>
                <w:tab w:val="left" w:pos="5925"/>
              </w:tabs>
              <w:spacing w:line="32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8</w:t>
            </w:r>
          </w:p>
        </w:tc>
        <w:tc>
          <w:tcPr>
            <w:tcW w:w="2725" w:type="dxa"/>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教育心理学</w:t>
            </w:r>
          </w:p>
        </w:tc>
        <w:tc>
          <w:tcPr>
            <w:tcW w:w="828"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731"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c>
          <w:tcPr>
            <w:tcW w:w="646" w:type="dxa"/>
            <w:vAlign w:val="center"/>
          </w:tcPr>
          <w:p>
            <w:pPr>
              <w:spacing w:line="32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2725" w:type="dxa"/>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教育学</w:t>
            </w:r>
          </w:p>
        </w:tc>
        <w:tc>
          <w:tcPr>
            <w:tcW w:w="828"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731"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c>
          <w:tcPr>
            <w:tcW w:w="646" w:type="dxa"/>
            <w:vAlign w:val="center"/>
          </w:tcPr>
          <w:p>
            <w:pPr>
              <w:spacing w:line="32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7"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280" w:lineRule="exact"/>
              <w:jc w:val="center"/>
              <w:rPr>
                <w:rFonts w:ascii="Times New Roman" w:hAnsi="Times New Roman" w:eastAsia="宋体" w:cs="Times New Roman"/>
                <w:sz w:val="20"/>
                <w:szCs w:val="20"/>
              </w:rPr>
            </w:pPr>
          </w:p>
        </w:tc>
        <w:tc>
          <w:tcPr>
            <w:tcW w:w="2725" w:type="dxa"/>
            <w:vAlign w:val="center"/>
          </w:tcPr>
          <w:p>
            <w:pPr>
              <w:tabs>
                <w:tab w:val="left" w:pos="5925"/>
              </w:tabs>
              <w:spacing w:line="280" w:lineRule="exact"/>
              <w:rPr>
                <w:rFonts w:ascii="Times New Roman" w:hAnsi="Times New Roman" w:eastAsia="宋体" w:cs="Times New Roman"/>
                <w:sz w:val="20"/>
                <w:szCs w:val="20"/>
              </w:rPr>
            </w:pPr>
            <w:r>
              <w:rPr>
                <w:rFonts w:ascii="Times New Roman" w:hAnsi="Times New Roman" w:eastAsia="宋体" w:cs="Times New Roman"/>
                <w:sz w:val="20"/>
                <w:szCs w:val="20"/>
              </w:rPr>
              <w:t>教师专业发展（含教师职业道德）</w:t>
            </w:r>
          </w:p>
        </w:tc>
        <w:tc>
          <w:tcPr>
            <w:tcW w:w="828"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731"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c>
          <w:tcPr>
            <w:tcW w:w="646" w:type="dxa"/>
            <w:vAlign w:val="center"/>
          </w:tcPr>
          <w:p>
            <w:pPr>
              <w:spacing w:line="32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803" w:type="dxa"/>
            <w:vMerge w:val="restar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教学能力</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类课程</w:t>
            </w:r>
          </w:p>
        </w:tc>
        <w:tc>
          <w:tcPr>
            <w:tcW w:w="587" w:type="dxa"/>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874" w:type="dxa"/>
            <w:vMerge w:val="restart"/>
            <w:vAlign w:val="center"/>
          </w:tcPr>
          <w:p>
            <w:pPr>
              <w:tabs>
                <w:tab w:val="left" w:pos="5925"/>
              </w:tabs>
              <w:spacing w:line="280" w:lineRule="exact"/>
              <w:jc w:val="center"/>
              <w:rPr>
                <w:rFonts w:ascii="Times New Roman" w:hAnsi="Times New Roman" w:eastAsia="宋体" w:cs="Times New Roman"/>
                <w:b/>
                <w:bCs/>
                <w:color w:val="FF0000"/>
                <w:sz w:val="20"/>
                <w:szCs w:val="20"/>
              </w:rPr>
            </w:pPr>
            <w:r>
              <w:rPr>
                <w:rFonts w:hint="eastAsia" w:ascii="Times New Roman" w:hAnsi="Times New Roman" w:eastAsia="宋体" w:cs="Times New Roman"/>
                <w:sz w:val="20"/>
                <w:szCs w:val="20"/>
              </w:rPr>
              <w:t>5.5</w:t>
            </w:r>
          </w:p>
        </w:tc>
        <w:tc>
          <w:tcPr>
            <w:tcW w:w="2725" w:type="dxa"/>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普通话与教师口语</w:t>
            </w:r>
          </w:p>
        </w:tc>
        <w:tc>
          <w:tcPr>
            <w:tcW w:w="828"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1072"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690"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tabs>
                <w:tab w:val="left" w:pos="3960"/>
                <w:tab w:val="left" w:pos="5925"/>
              </w:tabs>
              <w:jc w:val="center"/>
              <w:rPr>
                <w:rFonts w:ascii="Times New Roman" w:hAnsi="Times New Roman" w:eastAsia="宋体" w:cs="Times New Roman"/>
                <w:b/>
                <w:color w:val="FF0000"/>
                <w:sz w:val="20"/>
                <w:szCs w:val="20"/>
              </w:rPr>
            </w:pPr>
            <w:r>
              <w:rPr>
                <w:rFonts w:ascii="Times New Roman" w:hAnsi="Times New Roman" w:eastAsia="宋体" w:cs="Times New Roman"/>
                <w:b/>
                <w:color w:val="FF0000"/>
                <w:sz w:val="20"/>
                <w:szCs w:val="20"/>
              </w:rPr>
              <w:t>2</w:t>
            </w:r>
          </w:p>
        </w:tc>
        <w:tc>
          <w:tcPr>
            <w:tcW w:w="2122"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c>
          <w:tcPr>
            <w:tcW w:w="646" w:type="dxa"/>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3960"/>
                <w:tab w:val="left" w:pos="5925"/>
              </w:tabs>
              <w:jc w:val="center"/>
              <w:rPr>
                <w:rFonts w:ascii="Times New Roman" w:hAnsi="Times New Roman" w:eastAsia="宋体" w:cs="Times New Roman"/>
                <w:sz w:val="20"/>
                <w:szCs w:val="20"/>
              </w:rPr>
            </w:pPr>
          </w:p>
        </w:tc>
        <w:tc>
          <w:tcPr>
            <w:tcW w:w="2725" w:type="dxa"/>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三笔字技能</w:t>
            </w:r>
          </w:p>
        </w:tc>
        <w:tc>
          <w:tcPr>
            <w:tcW w:w="828"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1072"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690"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tabs>
                <w:tab w:val="left" w:pos="3960"/>
                <w:tab w:val="left" w:pos="5925"/>
              </w:tabs>
              <w:jc w:val="center"/>
              <w:rPr>
                <w:rFonts w:ascii="Times New Roman" w:hAnsi="Times New Roman" w:eastAsia="宋体" w:cs="Times New Roman"/>
                <w:b/>
                <w:color w:val="FF0000"/>
                <w:sz w:val="20"/>
                <w:szCs w:val="20"/>
              </w:rPr>
            </w:pPr>
            <w:r>
              <w:rPr>
                <w:rFonts w:ascii="Times New Roman" w:hAnsi="Times New Roman" w:eastAsia="宋体" w:cs="Times New Roman"/>
                <w:b/>
                <w:color w:val="FF0000"/>
                <w:sz w:val="20"/>
                <w:szCs w:val="20"/>
              </w:rPr>
              <w:t>2</w:t>
            </w:r>
          </w:p>
        </w:tc>
        <w:tc>
          <w:tcPr>
            <w:tcW w:w="2122" w:type="dxa"/>
            <w:vAlign w:val="center"/>
          </w:tcPr>
          <w:p>
            <w:pPr>
              <w:tabs>
                <w:tab w:val="left" w:pos="3960"/>
              </w:tabs>
              <w:spacing w:line="240" w:lineRule="atLeast"/>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c>
          <w:tcPr>
            <w:tcW w:w="646" w:type="dxa"/>
            <w:vAlign w:val="center"/>
          </w:tcPr>
          <w:p>
            <w:pPr>
              <w:tabs>
                <w:tab w:val="left" w:pos="3960"/>
              </w:tabs>
              <w:spacing w:line="240" w:lineRule="atLeas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3960"/>
                <w:tab w:val="left" w:pos="5925"/>
              </w:tabs>
              <w:jc w:val="center"/>
              <w:rPr>
                <w:rFonts w:ascii="Times New Roman" w:hAnsi="Times New Roman" w:eastAsia="宋体" w:cs="Times New Roman"/>
                <w:sz w:val="20"/>
                <w:szCs w:val="20"/>
              </w:rPr>
            </w:pPr>
          </w:p>
        </w:tc>
        <w:tc>
          <w:tcPr>
            <w:tcW w:w="2725" w:type="dxa"/>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现代教育技术</w:t>
            </w:r>
          </w:p>
        </w:tc>
        <w:tc>
          <w:tcPr>
            <w:tcW w:w="828"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1072"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690" w:type="dxa"/>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tabs>
                <w:tab w:val="left" w:pos="3960"/>
                <w:tab w:val="left" w:pos="5925"/>
              </w:tabs>
              <w:jc w:val="center"/>
              <w:rPr>
                <w:rFonts w:ascii="Times New Roman" w:hAnsi="Times New Roman" w:eastAsia="宋体" w:cs="Times New Roman"/>
                <w:b/>
                <w:color w:val="FF0000"/>
                <w:sz w:val="20"/>
                <w:szCs w:val="20"/>
              </w:rPr>
            </w:pPr>
            <w:r>
              <w:rPr>
                <w:rFonts w:ascii="Times New Roman" w:hAnsi="Times New Roman" w:eastAsia="宋体" w:cs="Times New Roman"/>
                <w:b/>
                <w:color w:val="FF0000"/>
                <w:sz w:val="20"/>
                <w:szCs w:val="20"/>
              </w:rPr>
              <w:t>4</w:t>
            </w:r>
          </w:p>
        </w:tc>
        <w:tc>
          <w:tcPr>
            <w:tcW w:w="2122" w:type="dxa"/>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计算机科学学院</w:t>
            </w:r>
          </w:p>
        </w:tc>
        <w:tc>
          <w:tcPr>
            <w:tcW w:w="646" w:type="dxa"/>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280" w:lineRule="exact"/>
              <w:jc w:val="center"/>
              <w:rPr>
                <w:rFonts w:ascii="Times New Roman" w:hAnsi="Times New Roman" w:eastAsia="宋体" w:cs="Times New Roman"/>
                <w:b/>
                <w:bCs/>
                <w:color w:val="FF0000"/>
                <w:sz w:val="20"/>
                <w:szCs w:val="20"/>
              </w:rPr>
            </w:pPr>
          </w:p>
        </w:tc>
        <w:tc>
          <w:tcPr>
            <w:tcW w:w="2725" w:type="dxa"/>
            <w:vAlign w:val="center"/>
          </w:tcPr>
          <w:p>
            <w:pPr>
              <w:tabs>
                <w:tab w:val="left" w:pos="5925"/>
              </w:tabs>
              <w:spacing w:line="280" w:lineRule="exact"/>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班级与学校管理</w:t>
            </w:r>
          </w:p>
        </w:tc>
        <w:tc>
          <w:tcPr>
            <w:tcW w:w="828" w:type="dxa"/>
            <w:vAlign w:val="center"/>
          </w:tcPr>
          <w:p>
            <w:pPr>
              <w:tabs>
                <w:tab w:val="left" w:pos="3960"/>
                <w:tab w:val="left" w:pos="5925"/>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1</w:t>
            </w:r>
          </w:p>
        </w:tc>
        <w:tc>
          <w:tcPr>
            <w:tcW w:w="1072" w:type="dxa"/>
            <w:vAlign w:val="center"/>
          </w:tcPr>
          <w:p>
            <w:pPr>
              <w:tabs>
                <w:tab w:val="left" w:pos="3960"/>
              </w:tabs>
              <w:jc w:val="center"/>
              <w:rPr>
                <w:rFonts w:hint="default" w:ascii="Times New Roman" w:hAnsi="Times New Roman" w:eastAsia="宋体" w:cs="Times New Roman"/>
                <w:b/>
                <w:bCs/>
                <w:color w:val="FF0000"/>
                <w:sz w:val="20"/>
                <w:szCs w:val="20"/>
                <w:lang w:val="en-US" w:eastAsia="zh-CN"/>
              </w:rPr>
            </w:pPr>
            <w:r>
              <w:rPr>
                <w:rFonts w:hint="eastAsia" w:ascii="Times New Roman" w:hAnsi="Times New Roman" w:eastAsia="宋体" w:cs="Times New Roman"/>
                <w:b/>
                <w:bCs/>
                <w:color w:val="FF0000"/>
                <w:sz w:val="20"/>
                <w:szCs w:val="20"/>
                <w:lang w:val="en-US" w:eastAsia="zh-CN"/>
              </w:rPr>
              <w:t>16</w:t>
            </w:r>
          </w:p>
        </w:tc>
        <w:tc>
          <w:tcPr>
            <w:tcW w:w="690" w:type="dxa"/>
            <w:vAlign w:val="center"/>
          </w:tcPr>
          <w:p>
            <w:pPr>
              <w:tabs>
                <w:tab w:val="left" w:pos="5925"/>
              </w:tabs>
              <w:spacing w:line="320" w:lineRule="exact"/>
              <w:ind w:left="1"/>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考查</w:t>
            </w:r>
          </w:p>
        </w:tc>
        <w:tc>
          <w:tcPr>
            <w:tcW w:w="731" w:type="dxa"/>
            <w:vAlign w:val="center"/>
          </w:tcPr>
          <w:p>
            <w:pPr>
              <w:tabs>
                <w:tab w:val="left" w:pos="5925"/>
              </w:tabs>
              <w:spacing w:line="320" w:lineRule="exact"/>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6</w:t>
            </w:r>
          </w:p>
        </w:tc>
        <w:tc>
          <w:tcPr>
            <w:tcW w:w="2122" w:type="dxa"/>
            <w:vAlign w:val="center"/>
          </w:tcPr>
          <w:p>
            <w:pPr>
              <w:spacing w:line="320" w:lineRule="exact"/>
              <w:jc w:val="center"/>
              <w:rPr>
                <w:rFonts w:ascii="Times New Roman" w:hAnsi="Times New Roman" w:eastAsia="宋体" w:cs="Times New Roman"/>
                <w:b/>
                <w:bCs/>
                <w:color w:val="FF0000"/>
                <w:sz w:val="20"/>
                <w:szCs w:val="20"/>
              </w:rPr>
            </w:pPr>
            <w:r>
              <w:rPr>
                <w:rFonts w:ascii="Times New Roman" w:hAnsi="Times New Roman" w:eastAsia="宋体" w:cs="Times New Roman"/>
                <w:sz w:val="20"/>
                <w:szCs w:val="20"/>
              </w:rPr>
              <w:t>教育科学学院</w:t>
            </w:r>
          </w:p>
        </w:tc>
        <w:tc>
          <w:tcPr>
            <w:tcW w:w="646" w:type="dxa"/>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restar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选修</w:t>
            </w:r>
          </w:p>
        </w:tc>
        <w:tc>
          <w:tcPr>
            <w:tcW w:w="874" w:type="dxa"/>
            <w:vMerge w:val="restart"/>
            <w:vAlign w:val="center"/>
          </w:tcPr>
          <w:p>
            <w:pPr>
              <w:tabs>
                <w:tab w:val="left" w:pos="5925"/>
              </w:tabs>
              <w:spacing w:line="280" w:lineRule="exact"/>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2</w:t>
            </w:r>
          </w:p>
        </w:tc>
        <w:tc>
          <w:tcPr>
            <w:tcW w:w="2725" w:type="dxa"/>
            <w:vAlign w:val="center"/>
          </w:tcPr>
          <w:p>
            <w:pPr>
              <w:tabs>
                <w:tab w:val="left" w:pos="5925"/>
              </w:tabs>
              <w:spacing w:line="320" w:lineRule="exact"/>
              <w:rPr>
                <w:rFonts w:ascii="Times New Roman" w:hAnsi="Times New Roman" w:eastAsia="宋体" w:cs="Times New Roman"/>
                <w:b/>
                <w:bCs/>
                <w:color w:val="C00000"/>
                <w:sz w:val="20"/>
                <w:szCs w:val="20"/>
              </w:rPr>
            </w:pPr>
            <w:r>
              <w:rPr>
                <w:rFonts w:ascii="Times New Roman" w:hAnsi="Times New Roman" w:eastAsia="宋体" w:cs="Times New Roman"/>
                <w:b/>
                <w:bCs/>
                <w:color w:val="C00000"/>
                <w:sz w:val="20"/>
                <w:szCs w:val="20"/>
              </w:rPr>
              <w:t>简笔画与绘图训练</w:t>
            </w:r>
          </w:p>
        </w:tc>
        <w:tc>
          <w:tcPr>
            <w:tcW w:w="828" w:type="dxa"/>
            <w:vAlign w:val="center"/>
          </w:tcPr>
          <w:p>
            <w:pPr>
              <w:tabs>
                <w:tab w:val="left" w:pos="5925"/>
              </w:tabs>
              <w:spacing w:line="320" w:lineRule="exact"/>
              <w:jc w:val="center"/>
              <w:rPr>
                <w:rFonts w:ascii="Times New Roman" w:hAnsi="Times New Roman" w:eastAsia="宋体" w:cs="Times New Roman"/>
                <w:b/>
                <w:bCs/>
                <w:color w:val="C00000"/>
                <w:sz w:val="20"/>
                <w:szCs w:val="20"/>
              </w:rPr>
            </w:pPr>
            <w:r>
              <w:rPr>
                <w:rFonts w:ascii="Times New Roman" w:hAnsi="Times New Roman" w:eastAsia="宋体" w:cs="Times New Roman"/>
                <w:b/>
                <w:bCs/>
                <w:color w:val="C00000"/>
                <w:sz w:val="20"/>
                <w:szCs w:val="20"/>
              </w:rPr>
              <w:t>1</w:t>
            </w:r>
          </w:p>
        </w:tc>
        <w:tc>
          <w:tcPr>
            <w:tcW w:w="1072" w:type="dxa"/>
            <w:vAlign w:val="center"/>
          </w:tcPr>
          <w:p>
            <w:pPr>
              <w:spacing w:line="320" w:lineRule="exact"/>
              <w:jc w:val="center"/>
              <w:rPr>
                <w:rFonts w:ascii="Times New Roman" w:hAnsi="Times New Roman" w:eastAsia="宋体" w:cs="Times New Roman"/>
                <w:b/>
                <w:bCs/>
                <w:color w:val="C00000"/>
                <w:sz w:val="20"/>
                <w:szCs w:val="20"/>
              </w:rPr>
            </w:pPr>
            <w:r>
              <w:rPr>
                <w:rFonts w:ascii="Times New Roman" w:hAnsi="Times New Roman" w:eastAsia="宋体" w:cs="Times New Roman"/>
                <w:b/>
                <w:bCs/>
                <w:color w:val="C00000"/>
                <w:sz w:val="20"/>
                <w:szCs w:val="20"/>
              </w:rPr>
              <w:t>16</w:t>
            </w:r>
          </w:p>
        </w:tc>
        <w:tc>
          <w:tcPr>
            <w:tcW w:w="690" w:type="dxa"/>
            <w:vAlign w:val="center"/>
          </w:tcPr>
          <w:p>
            <w:pPr>
              <w:tabs>
                <w:tab w:val="left" w:pos="5925"/>
              </w:tabs>
              <w:spacing w:line="320" w:lineRule="exact"/>
              <w:ind w:left="1"/>
              <w:jc w:val="center"/>
              <w:rPr>
                <w:rFonts w:ascii="Times New Roman" w:hAnsi="Times New Roman" w:eastAsia="宋体" w:cs="Times New Roman"/>
                <w:b/>
                <w:bCs/>
                <w:color w:val="C00000"/>
                <w:sz w:val="20"/>
                <w:szCs w:val="20"/>
              </w:rPr>
            </w:pPr>
            <w:r>
              <w:rPr>
                <w:rFonts w:ascii="Times New Roman" w:hAnsi="Times New Roman" w:eastAsia="宋体" w:cs="Times New Roman"/>
                <w:b/>
                <w:bCs/>
                <w:color w:val="C00000"/>
                <w:sz w:val="20"/>
                <w:szCs w:val="20"/>
              </w:rPr>
              <w:t>考查</w:t>
            </w:r>
          </w:p>
        </w:tc>
        <w:tc>
          <w:tcPr>
            <w:tcW w:w="731" w:type="dxa"/>
            <w:vAlign w:val="center"/>
          </w:tcPr>
          <w:p>
            <w:pPr>
              <w:spacing w:line="320" w:lineRule="exact"/>
              <w:jc w:val="center"/>
              <w:rPr>
                <w:rFonts w:ascii="Times New Roman" w:hAnsi="Times New Roman" w:eastAsia="宋体" w:cs="Times New Roman"/>
                <w:b/>
                <w:bCs/>
                <w:color w:val="C00000"/>
                <w:sz w:val="20"/>
                <w:szCs w:val="20"/>
              </w:rPr>
            </w:pPr>
            <w:r>
              <w:rPr>
                <w:rFonts w:hint="eastAsia" w:ascii="Times New Roman" w:hAnsi="Times New Roman" w:eastAsia="宋体" w:cs="Times New Roman"/>
                <w:sz w:val="20"/>
                <w:szCs w:val="20"/>
              </w:rPr>
              <w:t>5</w:t>
            </w:r>
          </w:p>
        </w:tc>
        <w:tc>
          <w:tcPr>
            <w:tcW w:w="2122" w:type="dxa"/>
            <w:vAlign w:val="center"/>
          </w:tcPr>
          <w:p>
            <w:pPr>
              <w:spacing w:line="320" w:lineRule="exact"/>
              <w:jc w:val="center"/>
              <w:rPr>
                <w:rFonts w:ascii="Times New Roman" w:hAnsi="Times New Roman" w:eastAsia="宋体" w:cs="Times New Roman"/>
                <w:b/>
                <w:bCs/>
                <w:color w:val="C00000"/>
                <w:sz w:val="20"/>
                <w:szCs w:val="20"/>
              </w:rPr>
            </w:pPr>
            <w:r>
              <w:rPr>
                <w:rFonts w:ascii="Times New Roman" w:hAnsi="Times New Roman" w:eastAsia="宋体" w:cs="Times New Roman"/>
                <w:b/>
                <w:bCs/>
                <w:color w:val="C00000"/>
                <w:sz w:val="20"/>
                <w:szCs w:val="20"/>
              </w:rPr>
              <w:t>张大千美术学院</w:t>
            </w:r>
          </w:p>
        </w:tc>
        <w:tc>
          <w:tcPr>
            <w:tcW w:w="646" w:type="dxa"/>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280" w:lineRule="exact"/>
              <w:jc w:val="center"/>
              <w:rPr>
                <w:rFonts w:ascii="Times New Roman" w:hAnsi="Times New Roman" w:eastAsia="宋体" w:cs="Times New Roman"/>
                <w:b/>
                <w:bCs/>
                <w:color w:val="FF0000"/>
                <w:sz w:val="20"/>
                <w:szCs w:val="20"/>
              </w:rPr>
            </w:pPr>
          </w:p>
        </w:tc>
        <w:tc>
          <w:tcPr>
            <w:tcW w:w="2725" w:type="dxa"/>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中小学生心理辅导</w:t>
            </w:r>
          </w:p>
        </w:tc>
        <w:tc>
          <w:tcPr>
            <w:tcW w:w="828"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spacing w:line="32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c>
          <w:tcPr>
            <w:tcW w:w="646" w:type="dxa"/>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280" w:lineRule="exact"/>
              <w:jc w:val="center"/>
              <w:rPr>
                <w:rFonts w:ascii="Times New Roman" w:hAnsi="Times New Roman" w:eastAsia="宋体" w:cs="Times New Roman"/>
                <w:b/>
                <w:bCs/>
                <w:color w:val="FF0000"/>
                <w:sz w:val="20"/>
                <w:szCs w:val="20"/>
              </w:rPr>
            </w:pPr>
          </w:p>
        </w:tc>
        <w:tc>
          <w:tcPr>
            <w:tcW w:w="2725" w:type="dxa"/>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教育理论综合应用</w:t>
            </w:r>
          </w:p>
        </w:tc>
        <w:tc>
          <w:tcPr>
            <w:tcW w:w="828" w:type="dxa"/>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spacing w:line="32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c>
          <w:tcPr>
            <w:tcW w:w="646" w:type="dxa"/>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803" w:type="dxa"/>
            <w:vMerge w:val="continue"/>
            <w:vAlign w:val="center"/>
          </w:tcPr>
          <w:p>
            <w:pPr>
              <w:tabs>
                <w:tab w:val="left" w:pos="3960"/>
              </w:tabs>
              <w:jc w:val="center"/>
              <w:rPr>
                <w:rFonts w:ascii="Times New Roman" w:hAnsi="Times New Roman" w:eastAsia="宋体" w:cs="Times New Roman"/>
                <w:sz w:val="20"/>
                <w:szCs w:val="20"/>
              </w:rPr>
            </w:pPr>
          </w:p>
        </w:tc>
        <w:tc>
          <w:tcPr>
            <w:tcW w:w="587" w:type="dxa"/>
            <w:vMerge w:val="continue"/>
            <w:vAlign w:val="center"/>
          </w:tcPr>
          <w:p>
            <w:pPr>
              <w:tabs>
                <w:tab w:val="left" w:pos="3960"/>
              </w:tabs>
              <w:jc w:val="center"/>
              <w:rPr>
                <w:rFonts w:ascii="Times New Roman" w:hAnsi="Times New Roman" w:eastAsia="宋体" w:cs="Times New Roman"/>
                <w:sz w:val="20"/>
                <w:szCs w:val="20"/>
              </w:rPr>
            </w:pPr>
          </w:p>
        </w:tc>
        <w:tc>
          <w:tcPr>
            <w:tcW w:w="874" w:type="dxa"/>
            <w:vMerge w:val="continue"/>
            <w:vAlign w:val="center"/>
          </w:tcPr>
          <w:p>
            <w:pPr>
              <w:tabs>
                <w:tab w:val="left" w:pos="5925"/>
              </w:tabs>
              <w:spacing w:line="280" w:lineRule="exact"/>
              <w:jc w:val="center"/>
              <w:rPr>
                <w:rFonts w:ascii="Times New Roman" w:hAnsi="Times New Roman" w:eastAsia="宋体" w:cs="Times New Roman"/>
                <w:b/>
                <w:bCs/>
                <w:color w:val="FF0000"/>
                <w:sz w:val="20"/>
                <w:szCs w:val="20"/>
              </w:rPr>
            </w:pPr>
          </w:p>
        </w:tc>
        <w:tc>
          <w:tcPr>
            <w:tcW w:w="2725" w:type="dxa"/>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中学数学研究性学习设计</w:t>
            </w:r>
          </w:p>
        </w:tc>
        <w:tc>
          <w:tcPr>
            <w:tcW w:w="828"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07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690" w:type="dxa"/>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731" w:type="dxa"/>
            <w:vAlign w:val="center"/>
          </w:tcPr>
          <w:p>
            <w:pPr>
              <w:spacing w:line="32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2122" w:type="dxa"/>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数学与信息科学学院</w:t>
            </w:r>
          </w:p>
        </w:tc>
        <w:tc>
          <w:tcPr>
            <w:tcW w:w="646" w:type="dxa"/>
            <w:vAlign w:val="center"/>
          </w:tcPr>
          <w:p>
            <w:pPr>
              <w:jc w:val="center"/>
              <w:rPr>
                <w:rFonts w:ascii="Times New Roman" w:hAnsi="Times New Roman" w:eastAsia="宋体" w:cs="Times New Roman"/>
                <w:sz w:val="20"/>
                <w:szCs w:val="20"/>
              </w:rPr>
            </w:pP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3" w:hRule="atLeast"/>
          <w:jc w:val="center"/>
        </w:trPr>
        <w:tc>
          <w:tcPr>
            <w:tcW w:w="4989" w:type="dxa"/>
            <w:gridSpan w:val="4"/>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学分合计</w:t>
            </w:r>
          </w:p>
        </w:tc>
        <w:tc>
          <w:tcPr>
            <w:tcW w:w="5443" w:type="dxa"/>
            <w:gridSpan w:val="5"/>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15.5</w:t>
            </w:r>
          </w:p>
        </w:tc>
        <w:tc>
          <w:tcPr>
            <w:tcW w:w="646" w:type="dxa"/>
            <w:vAlign w:val="center"/>
          </w:tcPr>
          <w:p>
            <w:pPr>
              <w:tabs>
                <w:tab w:val="left" w:pos="3960"/>
              </w:tabs>
              <w:jc w:val="center"/>
              <w:rPr>
                <w:rFonts w:ascii="Times New Roman" w:hAnsi="Times New Roman" w:eastAsia="宋体" w:cs="Times New Roman"/>
                <w:sz w:val="20"/>
                <w:szCs w:val="20"/>
              </w:rPr>
            </w:pP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1.教师教育专业的“普通话与教师口语”、“三笔字技能”等课程，取得相应资格证书可认定学分。</w:t>
      </w:r>
    </w:p>
    <w:p>
      <w:pPr>
        <w:numPr>
          <w:ilvl w:val="0"/>
          <w:numId w:val="2"/>
        </w:num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教师教育类专业学生毕业时须取得普通话水平二级乙等及以上等级证书、“三笔字”合格证书。</w:t>
      </w:r>
    </w:p>
    <w:p>
      <w:pPr>
        <w:tabs>
          <w:tab w:val="left" w:pos="3960"/>
        </w:tabs>
        <w:adjustRightInd w:val="0"/>
        <w:spacing w:line="320" w:lineRule="exact"/>
        <w:ind w:firstLine="400" w:firstLineChars="200"/>
        <w:rPr>
          <w:rFonts w:ascii="Times New Roman" w:hAnsi="Times New Roman" w:eastAsia="黑体" w:cs="Times New Roman"/>
          <w:sz w:val="22"/>
        </w:rPr>
      </w:pPr>
      <w:r>
        <w:rPr>
          <w:rFonts w:hint="eastAsia" w:ascii="Times New Roman" w:hAnsi="Times New Roman" w:eastAsia="仿宋_GB2312" w:cs="Times New Roman"/>
          <w:bCs/>
          <w:sz w:val="20"/>
          <w:szCs w:val="21"/>
        </w:rPr>
        <w:t>3. 根据教育部《普通高等学校师范类专业认证实施办法（暂行）》规定，中学教育专业教师教育课程学分必修课应≥</w:t>
      </w:r>
      <w:r>
        <w:rPr>
          <w:rFonts w:ascii="Times New Roman" w:hAnsi="Times New Roman" w:eastAsia="仿宋_GB2312" w:cs="Times New Roman"/>
          <w:bCs/>
          <w:sz w:val="20"/>
          <w:szCs w:val="21"/>
        </w:rPr>
        <w:t>10</w:t>
      </w:r>
      <w:r>
        <w:rPr>
          <w:rFonts w:hint="eastAsia" w:ascii="Times New Roman" w:hAnsi="Times New Roman" w:eastAsia="仿宋_GB2312" w:cs="Times New Roman"/>
          <w:bCs/>
          <w:sz w:val="20"/>
          <w:szCs w:val="21"/>
        </w:rPr>
        <w:t>学分，总学分≥</w:t>
      </w:r>
      <w:r>
        <w:rPr>
          <w:rFonts w:ascii="Times New Roman" w:hAnsi="Times New Roman" w:eastAsia="仿宋_GB2312" w:cs="Times New Roman"/>
          <w:bCs/>
          <w:sz w:val="20"/>
          <w:szCs w:val="21"/>
        </w:rPr>
        <w:t>14</w:t>
      </w:r>
      <w:r>
        <w:rPr>
          <w:rFonts w:hint="eastAsia" w:ascii="Times New Roman" w:hAnsi="Times New Roman" w:eastAsia="仿宋_GB2312" w:cs="Times New Roman"/>
          <w:bCs/>
          <w:sz w:val="20"/>
          <w:szCs w:val="21"/>
        </w:rPr>
        <w:t>学分。</w:t>
      </w:r>
    </w:p>
    <w:p>
      <w:pPr>
        <w:spacing w:line="360" w:lineRule="auto"/>
        <w:rPr>
          <w:rFonts w:ascii="Times New Roman" w:hAnsi="Times New Roman" w:eastAsia="黑体" w:cs="Times New Roman"/>
          <w:sz w:val="22"/>
        </w:rPr>
      </w:pPr>
    </w:p>
    <w:p>
      <w:pPr>
        <w:spacing w:line="360" w:lineRule="auto"/>
        <w:rPr>
          <w:rFonts w:ascii="Times New Roman" w:hAnsi="Times New Roman" w:eastAsia="黑体" w:cs="Times New Roman"/>
          <w:sz w:val="22"/>
        </w:rPr>
      </w:pPr>
      <w:r>
        <w:rPr>
          <w:rFonts w:ascii="Times New Roman" w:hAnsi="Times New Roman" w:eastAsia="黑体" w:cs="Times New Roman"/>
          <w:sz w:val="22"/>
        </w:rPr>
        <w:t>（四）第一课堂教学计划进程表</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表6数学与应用数学专业教学计划进程表</w:t>
      </w:r>
    </w:p>
    <w:tbl>
      <w:tblPr>
        <w:tblStyle w:val="40"/>
        <w:tblW w:w="978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0"/>
        <w:gridCol w:w="263"/>
        <w:gridCol w:w="249"/>
        <w:gridCol w:w="922"/>
        <w:gridCol w:w="1850"/>
        <w:gridCol w:w="447"/>
        <w:gridCol w:w="391"/>
        <w:gridCol w:w="392"/>
        <w:gridCol w:w="406"/>
        <w:gridCol w:w="364"/>
        <w:gridCol w:w="378"/>
        <w:gridCol w:w="384"/>
        <w:gridCol w:w="373"/>
        <w:gridCol w:w="395"/>
        <w:gridCol w:w="10"/>
        <w:gridCol w:w="375"/>
        <w:gridCol w:w="10"/>
        <w:gridCol w:w="460"/>
        <w:gridCol w:w="390"/>
        <w:gridCol w:w="328"/>
        <w:gridCol w:w="252"/>
        <w:gridCol w:w="407"/>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7" w:hRule="atLeast"/>
          <w:tblHeader/>
        </w:trPr>
        <w:tc>
          <w:tcPr>
            <w:tcW w:w="250"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课程类别</w:t>
            </w:r>
          </w:p>
        </w:tc>
        <w:tc>
          <w:tcPr>
            <w:tcW w:w="263"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课程性质</w:t>
            </w:r>
          </w:p>
        </w:tc>
        <w:tc>
          <w:tcPr>
            <w:tcW w:w="249"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序号</w:t>
            </w:r>
          </w:p>
        </w:tc>
        <w:tc>
          <w:tcPr>
            <w:tcW w:w="922"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课程号</w:t>
            </w:r>
          </w:p>
        </w:tc>
        <w:tc>
          <w:tcPr>
            <w:tcW w:w="1850" w:type="dxa"/>
            <w:vMerge w:val="restart"/>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课程名称</w:t>
            </w:r>
          </w:p>
        </w:tc>
        <w:tc>
          <w:tcPr>
            <w:tcW w:w="447" w:type="dxa"/>
            <w:vMerge w:val="restart"/>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91" w:type="dxa"/>
            <w:vMerge w:val="restart"/>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课内总学时</w:t>
            </w:r>
          </w:p>
        </w:tc>
        <w:tc>
          <w:tcPr>
            <w:tcW w:w="79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课内学时</w:t>
            </w:r>
          </w:p>
        </w:tc>
        <w:tc>
          <w:tcPr>
            <w:tcW w:w="364" w:type="dxa"/>
            <w:vMerge w:val="restart"/>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课外学时</w:t>
            </w:r>
          </w:p>
        </w:tc>
        <w:tc>
          <w:tcPr>
            <w:tcW w:w="3103" w:type="dxa"/>
            <w:gridSpan w:val="10"/>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各学期周学时分配</w:t>
            </w:r>
          </w:p>
        </w:tc>
        <w:tc>
          <w:tcPr>
            <w:tcW w:w="252" w:type="dxa"/>
            <w:vMerge w:val="restart"/>
            <w:tcBorders>
              <w:left w:val="double" w:color="auto" w:sz="4"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考核类型</w:t>
            </w:r>
          </w:p>
        </w:tc>
        <w:tc>
          <w:tcPr>
            <w:tcW w:w="892" w:type="dxa"/>
            <w:gridSpan w:val="2"/>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各类课程</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rPr>
        <w:tc>
          <w:tcPr>
            <w:tcW w:w="250" w:type="dxa"/>
            <w:vMerge w:val="continue"/>
            <w:vAlign w:val="center"/>
          </w:tcPr>
          <w:p>
            <w:pPr>
              <w:spacing w:line="240" w:lineRule="exact"/>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vMerge w:val="continue"/>
            <w:vAlign w:val="center"/>
          </w:tcPr>
          <w:p>
            <w:pPr>
              <w:spacing w:line="240" w:lineRule="exact"/>
              <w:jc w:val="center"/>
              <w:rPr>
                <w:rFonts w:ascii="Times New Roman" w:hAnsi="Times New Roman" w:cs="Times New Roman"/>
                <w:sz w:val="15"/>
                <w:szCs w:val="16"/>
              </w:rPr>
            </w:pPr>
          </w:p>
        </w:tc>
        <w:tc>
          <w:tcPr>
            <w:tcW w:w="922" w:type="dxa"/>
            <w:vMerge w:val="continue"/>
            <w:vAlign w:val="center"/>
          </w:tcPr>
          <w:p>
            <w:pPr>
              <w:spacing w:line="240" w:lineRule="exact"/>
              <w:jc w:val="center"/>
              <w:rPr>
                <w:rFonts w:ascii="Times New Roman" w:hAnsi="Times New Roman" w:cs="Times New Roman"/>
                <w:sz w:val="15"/>
                <w:szCs w:val="16"/>
              </w:rPr>
            </w:pPr>
          </w:p>
        </w:tc>
        <w:tc>
          <w:tcPr>
            <w:tcW w:w="1850"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447" w:type="dxa"/>
            <w:vMerge w:val="continue"/>
            <w:tcBorders>
              <w:left w:val="doub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391" w:type="dxa"/>
            <w:vMerge w:val="continue"/>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理论</w:t>
            </w:r>
          </w:p>
        </w:tc>
        <w:tc>
          <w:tcPr>
            <w:tcW w:w="406"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实验/实践</w:t>
            </w:r>
          </w:p>
        </w:tc>
        <w:tc>
          <w:tcPr>
            <w:tcW w:w="364" w:type="dxa"/>
            <w:vMerge w:val="continue"/>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762" w:type="dxa"/>
            <w:gridSpan w:val="2"/>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1学年</w:t>
            </w:r>
          </w:p>
        </w:tc>
        <w:tc>
          <w:tcPr>
            <w:tcW w:w="76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2学年</w:t>
            </w:r>
          </w:p>
        </w:tc>
        <w:tc>
          <w:tcPr>
            <w:tcW w:w="855" w:type="dxa"/>
            <w:gridSpan w:val="4"/>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3学年</w:t>
            </w:r>
          </w:p>
        </w:tc>
        <w:tc>
          <w:tcPr>
            <w:tcW w:w="718" w:type="dxa"/>
            <w:gridSpan w:val="2"/>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4学年</w:t>
            </w:r>
          </w:p>
        </w:tc>
        <w:tc>
          <w:tcPr>
            <w:tcW w:w="252"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892" w:type="dxa"/>
            <w:gridSpan w:val="2"/>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rPr>
        <w:tc>
          <w:tcPr>
            <w:tcW w:w="250" w:type="dxa"/>
            <w:vMerge w:val="continue"/>
            <w:vAlign w:val="center"/>
          </w:tcPr>
          <w:p>
            <w:pPr>
              <w:spacing w:line="240" w:lineRule="exact"/>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vMerge w:val="continue"/>
            <w:vAlign w:val="center"/>
          </w:tcPr>
          <w:p>
            <w:pPr>
              <w:spacing w:line="240" w:lineRule="exact"/>
              <w:jc w:val="center"/>
              <w:rPr>
                <w:rFonts w:ascii="Times New Roman" w:hAnsi="Times New Roman" w:cs="Times New Roman"/>
                <w:sz w:val="15"/>
                <w:szCs w:val="16"/>
              </w:rPr>
            </w:pPr>
          </w:p>
        </w:tc>
        <w:tc>
          <w:tcPr>
            <w:tcW w:w="922" w:type="dxa"/>
            <w:vMerge w:val="continue"/>
            <w:vAlign w:val="center"/>
          </w:tcPr>
          <w:p>
            <w:pPr>
              <w:spacing w:line="240" w:lineRule="exact"/>
              <w:jc w:val="center"/>
              <w:rPr>
                <w:rFonts w:ascii="Times New Roman" w:hAnsi="Times New Roman" w:cs="Times New Roman"/>
                <w:sz w:val="15"/>
                <w:szCs w:val="16"/>
              </w:rPr>
            </w:pPr>
          </w:p>
        </w:tc>
        <w:tc>
          <w:tcPr>
            <w:tcW w:w="1850"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447" w:type="dxa"/>
            <w:vMerge w:val="continue"/>
            <w:tcBorders>
              <w:left w:val="doub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391"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392" w:type="dxa"/>
            <w:vMerge w:val="continue"/>
            <w:vAlign w:val="center"/>
          </w:tcPr>
          <w:p>
            <w:pPr>
              <w:spacing w:line="240" w:lineRule="exact"/>
              <w:jc w:val="center"/>
              <w:rPr>
                <w:rFonts w:ascii="Times New Roman" w:hAnsi="Times New Roman" w:cs="Times New Roman"/>
                <w:sz w:val="15"/>
                <w:szCs w:val="16"/>
              </w:rPr>
            </w:pPr>
          </w:p>
        </w:tc>
        <w:tc>
          <w:tcPr>
            <w:tcW w:w="406" w:type="dxa"/>
            <w:vMerge w:val="continue"/>
            <w:vAlign w:val="center"/>
          </w:tcPr>
          <w:p>
            <w:pPr>
              <w:spacing w:line="240" w:lineRule="exact"/>
              <w:jc w:val="center"/>
              <w:rPr>
                <w:rFonts w:ascii="Times New Roman" w:hAnsi="Times New Roman" w:cs="Times New Roman"/>
                <w:sz w:val="15"/>
                <w:szCs w:val="16"/>
              </w:rPr>
            </w:pPr>
          </w:p>
        </w:tc>
        <w:tc>
          <w:tcPr>
            <w:tcW w:w="364"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一</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二</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三</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四</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五</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六</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七</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八</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252"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407"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485"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bookmarkStart w:id="5" w:name="OLE_LINK4" w:colFirst="10" w:colLast="17"/>
            <w:r>
              <w:rPr>
                <w:rFonts w:ascii="Times New Roman" w:hAnsi="Times New Roman" w:cs="Times New Roman"/>
                <w:sz w:val="15"/>
                <w:szCs w:val="16"/>
              </w:rPr>
              <w:t>通识教育课程</w:t>
            </w:r>
          </w:p>
        </w:tc>
        <w:tc>
          <w:tcPr>
            <w:tcW w:w="263"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必修课程</w:t>
            </w: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922"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GB0640014 SJ0640014</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思想道德修养与法律基础</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Cs w:val="21"/>
              </w:rPr>
              <w:t>45</w:t>
            </w:r>
          </w:p>
        </w:tc>
        <w:tc>
          <w:tcPr>
            <w:tcW w:w="485"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922" w:type="dxa"/>
            <w:tcMar>
              <w:top w:w="15" w:type="dxa"/>
              <w:left w:w="15" w:type="dxa"/>
              <w:bottom w:w="0" w:type="dxa"/>
              <w:right w:w="15" w:type="dxa"/>
            </w:tcMa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 xml:space="preserve">GB0640015 </w:t>
            </w:r>
            <w:r>
              <w:rPr>
                <w:rFonts w:ascii="Times New Roman" w:hAnsi="Times New Roman" w:cs="Times New Roman"/>
                <w:sz w:val="15"/>
                <w:szCs w:val="15"/>
              </w:rPr>
              <w:t>SJ0640015</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中国近现代史纲要</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922"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GB0640017</w:t>
            </w:r>
          </w:p>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5"/>
              </w:rPr>
              <w:t>SJ0640017</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毛泽东思想和中国特色社会主义理论体系概论</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922"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GB0640016</w:t>
            </w:r>
          </w:p>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SJ0640016</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马克思主义基本原理概论</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GB0640008</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GB0640009</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GB0640010</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GB0640012</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GB0640013</w:t>
            </w:r>
          </w:p>
        </w:tc>
        <w:tc>
          <w:tcPr>
            <w:tcW w:w="1850" w:type="dxa"/>
            <w:tcBorders>
              <w:right w:val="double" w:color="auto" w:sz="4" w:space="0"/>
            </w:tcBorders>
            <w:tcMar>
              <w:top w:w="15" w:type="dxa"/>
              <w:left w:w="15" w:type="dxa"/>
              <w:bottom w:w="0" w:type="dxa"/>
              <w:right w:w="15" w:type="dxa"/>
            </w:tcMar>
            <w:vAlign w:val="cente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Ⅰ</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Ⅱ</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Ⅲ</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Ⅳ</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Ⅴ</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Ⅵ</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GB0840001</w:t>
            </w:r>
          </w:p>
        </w:tc>
        <w:tc>
          <w:tcPr>
            <w:tcW w:w="1850" w:type="dxa"/>
            <w:tcBorders>
              <w:right w:val="double" w:color="auto" w:sz="4" w:space="0"/>
            </w:tcBorders>
            <w:tcMar>
              <w:top w:w="15" w:type="dxa"/>
              <w:left w:w="15" w:type="dxa"/>
              <w:bottom w:w="0" w:type="dxa"/>
              <w:right w:w="15" w:type="dxa"/>
            </w:tcMar>
            <w:vAlign w:val="cente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大学体育（一）</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7</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GB08400021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GB08400046</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大学体育（二）</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大学体育（三）</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大学体育（四）</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2</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2</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2</w:t>
            </w: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GB0540001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GB0540002</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 xml:space="preserve">大学外语(一) </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大学外语(二)</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GB0540010</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GB0540029</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应用外语</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10</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w:t>
            </w:r>
            <w:r>
              <w:rPr>
                <w:rFonts w:hint="eastAsia" w:ascii="Times New Roman" w:hAnsi="Times New Roman" w:cs="Times New Roman"/>
                <w:sz w:val="15"/>
                <w:szCs w:val="16"/>
              </w:rPr>
              <w:t>14</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w:t>
            </w:r>
            <w:r>
              <w:rPr>
                <w:rFonts w:hint="eastAsia" w:ascii="Times New Roman" w:hAnsi="Times New Roman" w:cs="Times New Roman"/>
                <w:sz w:val="15"/>
                <w:szCs w:val="16"/>
              </w:rPr>
              <w:t>15</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大学计算机</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11</w:t>
            </w:r>
          </w:p>
        </w:tc>
        <w:tc>
          <w:tcPr>
            <w:tcW w:w="922"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GB1040010</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GB1040011</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计算机程序设计</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3</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GB1340001</w:t>
            </w:r>
          </w:p>
          <w:p>
            <w:pPr>
              <w:spacing w:line="240" w:lineRule="exact"/>
              <w:rPr>
                <w:rFonts w:ascii="Times New Roman" w:hAnsi="Times New Roman" w:cs="Times New Roman"/>
                <w:sz w:val="15"/>
                <w:szCs w:val="16"/>
              </w:rPr>
            </w:pPr>
            <w:r>
              <w:rPr>
                <w:rFonts w:ascii="Times New Roman" w:hAnsi="Times New Roman" w:cs="Times New Roman"/>
                <w:sz w:val="15"/>
                <w:szCs w:val="16"/>
              </w:rPr>
              <w:t>GB1340002</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信息检索</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13</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GB1240001</w:t>
            </w:r>
          </w:p>
        </w:tc>
        <w:tc>
          <w:tcPr>
            <w:tcW w:w="1850" w:type="dxa"/>
            <w:tcBorders>
              <w:right w:val="doub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大学生心理健康教育</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1</w:t>
            </w:r>
          </w:p>
        </w:tc>
        <w:tc>
          <w:tcPr>
            <w:tcW w:w="373"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5" w:type="dxa"/>
            <w:gridSpan w:val="2"/>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60"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14</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GB2040008</w:t>
            </w:r>
          </w:p>
        </w:tc>
        <w:tc>
          <w:tcPr>
            <w:tcW w:w="1850" w:type="dxa"/>
            <w:tcBorders>
              <w:right w:val="double" w:color="auto" w:sz="4" w:space="0"/>
            </w:tcBorders>
            <w:tcMar>
              <w:top w:w="15" w:type="dxa"/>
              <w:left w:w="15" w:type="dxa"/>
              <w:bottom w:w="0" w:type="dxa"/>
              <w:right w:w="15" w:type="dxa"/>
            </w:tcMar>
            <w:vAlign w:val="bottom"/>
          </w:tcPr>
          <w:p>
            <w:pPr>
              <w:spacing w:line="240" w:lineRule="exact"/>
              <w:rPr>
                <w:rFonts w:ascii="Times New Roman" w:hAnsi="Times New Roman" w:cs="Times New Roman"/>
                <w:sz w:val="15"/>
                <w:szCs w:val="16"/>
              </w:rPr>
            </w:pPr>
            <w:r>
              <w:rPr>
                <w:rFonts w:ascii="Times New Roman" w:hAnsi="Times New Roman" w:cs="Times New Roman"/>
                <w:sz w:val="15"/>
                <w:szCs w:val="16"/>
              </w:rPr>
              <w:t>大学生职业生涯规划</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GB2040002</w:t>
            </w:r>
          </w:p>
        </w:tc>
        <w:tc>
          <w:tcPr>
            <w:tcW w:w="1850" w:type="dxa"/>
            <w:tcBorders>
              <w:right w:val="double" w:color="auto" w:sz="4" w:space="0"/>
            </w:tcBorders>
            <w:tcMar>
              <w:top w:w="15" w:type="dxa"/>
              <w:left w:w="15" w:type="dxa"/>
              <w:bottom w:w="0" w:type="dxa"/>
              <w:right w:w="15" w:type="dxa"/>
            </w:tcMar>
            <w:vAlign w:val="bottom"/>
          </w:tcPr>
          <w:p>
            <w:pPr>
              <w:spacing w:line="240" w:lineRule="exact"/>
              <w:rPr>
                <w:rFonts w:ascii="Times New Roman" w:hAnsi="Times New Roman" w:cs="Times New Roman"/>
                <w:sz w:val="15"/>
                <w:szCs w:val="16"/>
              </w:rPr>
            </w:pPr>
            <w:r>
              <w:rPr>
                <w:rFonts w:ascii="Times New Roman" w:hAnsi="Times New Roman" w:cs="Times New Roman"/>
                <w:sz w:val="15"/>
                <w:szCs w:val="16"/>
              </w:rPr>
              <w:t>大学生就业指导</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GB2040009</w:t>
            </w:r>
          </w:p>
        </w:tc>
        <w:tc>
          <w:tcPr>
            <w:tcW w:w="1850" w:type="dxa"/>
            <w:tcBorders>
              <w:right w:val="double" w:color="auto" w:sz="4" w:space="0"/>
            </w:tcBorders>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大学生创业基础</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hint="eastAsia" w:ascii="Times New Roman" w:hAnsi="Times New Roman" w:cs="Times New Roman"/>
                <w:sz w:val="15"/>
                <w:szCs w:val="16"/>
              </w:rPr>
              <w:t>JC0340014</w:t>
            </w:r>
          </w:p>
        </w:tc>
        <w:tc>
          <w:tcPr>
            <w:tcW w:w="1850" w:type="dxa"/>
            <w:tcBorders>
              <w:right w:val="double" w:color="auto" w:sz="4" w:space="0"/>
            </w:tcBorders>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大学物理VIII</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2+1</w:t>
            </w: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18</w:t>
            </w:r>
          </w:p>
        </w:tc>
        <w:tc>
          <w:tcPr>
            <w:tcW w:w="922"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hint="eastAsia" w:ascii="Times New Roman" w:hAnsi="Times New Roman" w:cs="Times New Roman"/>
                <w:sz w:val="15"/>
                <w:szCs w:val="16"/>
              </w:rPr>
              <w:t>GB0140001</w:t>
            </w:r>
          </w:p>
        </w:tc>
        <w:tc>
          <w:tcPr>
            <w:tcW w:w="1850" w:type="dxa"/>
            <w:tcBorders>
              <w:right w:val="double" w:color="auto" w:sz="4" w:space="0"/>
            </w:tcBorders>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应用文写作</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1</w:t>
            </w:r>
          </w:p>
        </w:tc>
        <w:tc>
          <w:tcPr>
            <w:tcW w:w="470"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8" w:hRule="atLeast"/>
        </w:trPr>
        <w:tc>
          <w:tcPr>
            <w:tcW w:w="250" w:type="dxa"/>
            <w:vMerge w:val="continue"/>
            <w:tcBorders>
              <w:bottom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3284" w:type="dxa"/>
            <w:gridSpan w:val="4"/>
            <w:tcBorders>
              <w:bottom w:val="single" w:color="auto" w:sz="1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综合素质选修课程</w:t>
            </w:r>
          </w:p>
        </w:tc>
        <w:tc>
          <w:tcPr>
            <w:tcW w:w="447" w:type="dxa"/>
            <w:tcBorders>
              <w:left w:val="double" w:color="auto" w:sz="4" w:space="0"/>
              <w:bottom w:val="single" w:color="auto" w:sz="1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4656" w:type="dxa"/>
            <w:gridSpan w:val="14"/>
            <w:tcBorders>
              <w:left w:val="double" w:color="auto" w:sz="4" w:space="0"/>
              <w:bottom w:val="single" w:color="auto" w:sz="1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详见表3综合素质选修课程</w:t>
            </w:r>
          </w:p>
        </w:tc>
        <w:tc>
          <w:tcPr>
            <w:tcW w:w="252" w:type="dxa"/>
            <w:tcBorders>
              <w:left w:val="double" w:color="auto" w:sz="4" w:space="0"/>
              <w:bottom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tcBorders>
              <w:bottom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Cs w:val="21"/>
              </w:rPr>
            </w:pPr>
            <w:r>
              <w:rPr>
                <w:rFonts w:ascii="Times New Roman" w:hAnsi="Times New Roman" w:cs="Times New Roman"/>
                <w:szCs w:val="21"/>
              </w:rPr>
              <w:t>6</w:t>
            </w:r>
          </w:p>
        </w:tc>
        <w:tc>
          <w:tcPr>
            <w:tcW w:w="485" w:type="dxa"/>
            <w:tcBorders>
              <w:bottom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hint="eastAsia" w:ascii="Times New Roman" w:hAnsi="Times New Roman" w:cs="Times New Roman"/>
                <w:sz w:val="15"/>
                <w:szCs w:val="16"/>
              </w:rPr>
              <w:t>学科</w:t>
            </w:r>
            <w:r>
              <w:rPr>
                <w:rFonts w:ascii="Times New Roman" w:hAnsi="Times New Roman" w:cs="Times New Roman"/>
                <w:sz w:val="15"/>
                <w:szCs w:val="16"/>
              </w:rPr>
              <w:t>基础课程</w:t>
            </w:r>
          </w:p>
        </w:tc>
        <w:tc>
          <w:tcPr>
            <w:tcW w:w="263"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w:t>
            </w:r>
            <w:r>
              <w:rPr>
                <w:rFonts w:hint="eastAsia" w:ascii="Times New Roman" w:hAnsi="Times New Roman" w:cs="Times New Roman"/>
                <w:sz w:val="15"/>
                <w:szCs w:val="16"/>
              </w:rPr>
              <w:t>课程</w:t>
            </w:r>
          </w:p>
        </w:tc>
        <w:tc>
          <w:tcPr>
            <w:tcW w:w="249" w:type="dxa"/>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19</w:t>
            </w:r>
          </w:p>
        </w:tc>
        <w:tc>
          <w:tcPr>
            <w:tcW w:w="922" w:type="dxa"/>
            <w:tcBorders>
              <w:top w:val="single" w:color="auto" w:sz="1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JC0241015</w:t>
            </w:r>
          </w:p>
        </w:tc>
        <w:tc>
          <w:tcPr>
            <w:tcW w:w="1850" w:type="dxa"/>
            <w:tcBorders>
              <w:top w:val="single" w:color="auto" w:sz="12"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Ⅰ</w:t>
            </w:r>
          </w:p>
        </w:tc>
        <w:tc>
          <w:tcPr>
            <w:tcW w:w="447" w:type="dxa"/>
            <w:tcBorders>
              <w:top w:val="single" w:color="auto" w:sz="12" w:space="0"/>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1" w:type="dxa"/>
            <w:tcBorders>
              <w:top w:val="single" w:color="auto" w:sz="12" w:space="0"/>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392"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1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12" w:space="0"/>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84"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top w:val="single" w:color="auto" w:sz="12" w:space="0"/>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top w:val="single" w:color="auto" w:sz="1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top w:val="single" w:color="auto" w:sz="1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12" w:space="0"/>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Cs w:val="21"/>
              </w:rPr>
            </w:pPr>
            <w:r>
              <w:rPr>
                <w:rFonts w:hint="eastAsia" w:ascii="Times New Roman" w:hAnsi="Times New Roman" w:cs="Times New Roman"/>
                <w:szCs w:val="21"/>
              </w:rPr>
              <w:t>36</w:t>
            </w:r>
          </w:p>
        </w:tc>
        <w:tc>
          <w:tcPr>
            <w:tcW w:w="485"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20</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JC0241023</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Ⅱ</w:t>
            </w:r>
          </w:p>
        </w:tc>
        <w:tc>
          <w:tcPr>
            <w:tcW w:w="447" w:type="dxa"/>
            <w:tcBorders>
              <w:left w:val="double" w:color="auto" w:sz="4" w:space="0"/>
              <w:righ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r>
              <w:rPr>
                <w:rFonts w:hint="eastAsia" w:ascii="Times New Roman" w:hAnsi="Times New Roman" w:cs="Times New Roman"/>
                <w:sz w:val="16"/>
                <w:szCs w:val="16"/>
              </w:rPr>
              <w:t>5</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rPr>
            </w:pPr>
            <w:r>
              <w:rPr>
                <w:rFonts w:ascii="Times New Roman" w:hAnsi="Times New Roman" w:cs="Times New Roman"/>
                <w:sz w:val="16"/>
                <w:szCs w:val="16"/>
              </w:rPr>
              <w:t>80</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bottom"/>
          </w:tcPr>
          <w:p>
            <w:pPr>
              <w:jc w:val="center"/>
              <w:rPr>
                <w:rFonts w:ascii="Times New Roman" w:hAnsi="Times New Roman" w:cs="Times New Roman"/>
                <w:sz w:val="16"/>
                <w:szCs w:val="16"/>
              </w:rPr>
            </w:pPr>
            <w:r>
              <w:rPr>
                <w:rFonts w:hint="eastAsia" w:ascii="Times New Roman" w:hAnsi="Times New Roman" w:cs="Times New Roman"/>
                <w:sz w:val="16"/>
                <w:szCs w:val="16"/>
              </w:rPr>
              <w:t>5</w:t>
            </w: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470" w:type="dxa"/>
            <w:gridSpan w:val="2"/>
            <w:tcBorders>
              <w:right w:val="outset" w:color="auto" w:sz="6"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0"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21</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w:t>
            </w:r>
            <w:r>
              <w:rPr>
                <w:rFonts w:hint="eastAsia" w:ascii="Times New Roman" w:hAnsi="Times New Roman" w:cs="Times New Roman"/>
                <w:sz w:val="16"/>
                <w:szCs w:val="16"/>
              </w:rPr>
              <w:t>26</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Ⅲ</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6</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hint="eastAsia" w:ascii="Times New Roman" w:hAnsi="Times New Roman" w:cs="Times New Roman"/>
                <w:sz w:val="16"/>
                <w:szCs w:val="16"/>
              </w:rPr>
              <w:t>96</w:t>
            </w:r>
          </w:p>
        </w:tc>
        <w:tc>
          <w:tcPr>
            <w:tcW w:w="392" w:type="dxa"/>
            <w:tcMar>
              <w:top w:w="15" w:type="dxa"/>
              <w:left w:w="15" w:type="dxa"/>
              <w:bottom w:w="0" w:type="dxa"/>
              <w:right w:w="15" w:type="dxa"/>
            </w:tcMar>
            <w:vAlign w:val="bottom"/>
          </w:tcPr>
          <w:p>
            <w:pPr>
              <w:jc w:val="center"/>
              <w:rPr>
                <w:rFonts w:ascii="Times New Roman" w:hAnsi="Times New Roman" w:cs="Times New Roman"/>
                <w:sz w:val="16"/>
                <w:szCs w:val="16"/>
              </w:rPr>
            </w:pPr>
            <w:r>
              <w:rPr>
                <w:rFonts w:hint="eastAsia" w:ascii="Times New Roman" w:hAnsi="Times New Roman" w:cs="Times New Roman"/>
                <w:sz w:val="16"/>
                <w:szCs w:val="16"/>
              </w:rPr>
              <w:t>96</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6</w:t>
            </w: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22</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JC0241017</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Ⅰ</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kern w:val="0"/>
                <w:sz w:val="18"/>
                <w:szCs w:val="18"/>
              </w:rPr>
              <w:t>64</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4</w:t>
            </w: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23</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JC0241018</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Ⅱ</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5</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hint="eastAsia" w:ascii="Times New Roman" w:hAnsi="Times New Roman" w:cs="Times New Roman"/>
                <w:kern w:val="0"/>
                <w:sz w:val="18"/>
                <w:szCs w:val="18"/>
              </w:rPr>
              <w:t>80</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80</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trPr>
        <w:tc>
          <w:tcPr>
            <w:tcW w:w="250"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Borders>
              <w:top w:val="single" w:color="auto" w:sz="2" w:space="0"/>
              <w:bottom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922" w:type="dxa"/>
            <w:tcBorders>
              <w:top w:val="single" w:color="auto" w:sz="2" w:space="0"/>
              <w:bottom w:val="single" w:color="auto" w:sz="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JC0241006</w:t>
            </w:r>
          </w:p>
        </w:tc>
        <w:tc>
          <w:tcPr>
            <w:tcW w:w="1850" w:type="dxa"/>
            <w:tcBorders>
              <w:top w:val="single" w:color="auto" w:sz="2" w:space="0"/>
              <w:bottom w:val="single" w:color="auto" w:sz="2"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解析几何</w:t>
            </w:r>
          </w:p>
        </w:tc>
        <w:tc>
          <w:tcPr>
            <w:tcW w:w="447" w:type="dxa"/>
            <w:tcBorders>
              <w:top w:val="single" w:color="auto" w:sz="2" w:space="0"/>
              <w:left w:val="double" w:color="auto" w:sz="4" w:space="0"/>
              <w:bottom w:val="single" w:color="auto" w:sz="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91" w:type="dxa"/>
            <w:tcBorders>
              <w:top w:val="single" w:color="auto" w:sz="2" w:space="0"/>
              <w:left w:val="double" w:color="auto" w:sz="4" w:space="0"/>
              <w:bottom w:val="single" w:color="auto" w:sz="2" w:space="0"/>
            </w:tcBorders>
            <w:tcMar>
              <w:top w:w="15" w:type="dxa"/>
              <w:left w:w="15" w:type="dxa"/>
              <w:bottom w:w="0" w:type="dxa"/>
              <w:right w:w="15" w:type="dxa"/>
            </w:tcMar>
          </w:tcPr>
          <w:p>
            <w:pPr>
              <w:jc w:val="center"/>
              <w:rPr>
                <w:rFonts w:ascii="Times New Roman" w:hAnsi="Times New Roman" w:cs="Times New Roman"/>
              </w:rPr>
            </w:pPr>
            <w:r>
              <w:rPr>
                <w:rFonts w:hint="eastAsia" w:ascii="Times New Roman" w:hAnsi="Times New Roman" w:cs="Times New Roman"/>
                <w:kern w:val="0"/>
                <w:sz w:val="18"/>
                <w:szCs w:val="18"/>
              </w:rPr>
              <w:t>48</w:t>
            </w:r>
          </w:p>
        </w:tc>
        <w:tc>
          <w:tcPr>
            <w:tcW w:w="392"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406"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bottom w:val="single" w:color="auto" w:sz="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84"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Borders>
              <w:top w:val="single" w:color="auto" w:sz="2" w:space="0"/>
              <w:bottom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top w:val="single" w:color="auto" w:sz="2" w:space="0"/>
              <w:bottom w:val="single" w:color="auto" w:sz="2" w:space="0"/>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bottom w:val="single" w:color="auto" w:sz="2"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trPr>
        <w:tc>
          <w:tcPr>
            <w:tcW w:w="250"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Borders>
              <w:top w:val="single" w:color="auto" w:sz="2" w:space="0"/>
              <w:bottom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25</w:t>
            </w:r>
          </w:p>
        </w:tc>
        <w:tc>
          <w:tcPr>
            <w:tcW w:w="922" w:type="dxa"/>
            <w:tcBorders>
              <w:top w:val="single" w:color="auto" w:sz="2" w:space="0"/>
              <w:bottom w:val="single" w:color="auto" w:sz="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JC0241047</w:t>
            </w:r>
          </w:p>
        </w:tc>
        <w:tc>
          <w:tcPr>
            <w:tcW w:w="1850" w:type="dxa"/>
            <w:tcBorders>
              <w:top w:val="single" w:color="auto" w:sz="2" w:space="0"/>
              <w:bottom w:val="single" w:color="auto" w:sz="2"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常微分方程</w:t>
            </w:r>
          </w:p>
        </w:tc>
        <w:tc>
          <w:tcPr>
            <w:tcW w:w="447" w:type="dxa"/>
            <w:tcBorders>
              <w:top w:val="single" w:color="auto" w:sz="2" w:space="0"/>
              <w:left w:val="double" w:color="auto" w:sz="4" w:space="0"/>
              <w:bottom w:val="single" w:color="auto" w:sz="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top w:val="single" w:color="auto" w:sz="2" w:space="0"/>
              <w:left w:val="double" w:color="auto" w:sz="4" w:space="0"/>
              <w:bottom w:val="single" w:color="auto" w:sz="2"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48</w:t>
            </w:r>
          </w:p>
        </w:tc>
        <w:tc>
          <w:tcPr>
            <w:tcW w:w="392"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bottom w:val="single" w:color="auto" w:sz="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5" w:type="dxa"/>
            <w:tcBorders>
              <w:top w:val="single" w:color="auto" w:sz="2" w:space="0"/>
              <w:bottom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Borders>
              <w:top w:val="single" w:color="auto" w:sz="2" w:space="0"/>
              <w:bottom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top w:val="single" w:color="auto" w:sz="2" w:space="0"/>
              <w:bottom w:val="single" w:color="auto" w:sz="2" w:space="0"/>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bottom w:val="single" w:color="auto" w:sz="2"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trPr>
        <w:tc>
          <w:tcPr>
            <w:tcW w:w="250"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3"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49" w:type="dxa"/>
            <w:tcBorders>
              <w:top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26</w:t>
            </w:r>
          </w:p>
        </w:tc>
        <w:tc>
          <w:tcPr>
            <w:tcW w:w="922" w:type="dxa"/>
            <w:tcBorders>
              <w:top w:val="single" w:color="auto" w:sz="2" w:space="0"/>
            </w:tcBorders>
            <w:tcMar>
              <w:top w:w="15" w:type="dxa"/>
              <w:left w:w="15" w:type="dxa"/>
              <w:bottom w:w="0" w:type="dxa"/>
              <w:right w:w="15" w:type="dxa"/>
            </w:tcMar>
            <w:vAlign w:val="center"/>
          </w:tcPr>
          <w:p>
            <w:pPr>
              <w:rPr>
                <w:rFonts w:ascii="Times New Roman" w:hAnsi="Times New Roman" w:cs="Times New Roman"/>
                <w:sz w:val="16"/>
                <w:szCs w:val="16"/>
              </w:rPr>
            </w:pPr>
            <w:r>
              <w:rPr>
                <w:rFonts w:hint="eastAsia" w:ascii="Times New Roman" w:hAnsi="Times New Roman" w:cs="Times New Roman"/>
                <w:sz w:val="16"/>
                <w:szCs w:val="16"/>
              </w:rPr>
              <w:t>JC0241053</w:t>
            </w:r>
          </w:p>
        </w:tc>
        <w:tc>
          <w:tcPr>
            <w:tcW w:w="1850" w:type="dxa"/>
            <w:tcBorders>
              <w:top w:val="single" w:color="auto" w:sz="2" w:space="0"/>
              <w:right w:val="double" w:color="auto" w:sz="4" w:space="0"/>
            </w:tcBorders>
            <w:tcMar>
              <w:top w:w="15" w:type="dxa"/>
              <w:left w:w="15" w:type="dxa"/>
              <w:bottom w:w="0" w:type="dxa"/>
              <w:right w:w="15" w:type="dxa"/>
            </w:tcMar>
            <w:vAlign w:val="center"/>
          </w:tcPr>
          <w:p>
            <w:pPr>
              <w:rPr>
                <w:rFonts w:ascii="Times New Roman" w:hAnsi="Times New Roman" w:cs="Times New Roman"/>
                <w:sz w:val="16"/>
                <w:szCs w:val="16"/>
              </w:rPr>
            </w:pPr>
            <w:r>
              <w:rPr>
                <w:rFonts w:ascii="Times New Roman" w:hAnsi="Times New Roman" w:cs="Times New Roman"/>
                <w:sz w:val="16"/>
                <w:szCs w:val="16"/>
              </w:rPr>
              <w:t>概率统计</w:t>
            </w:r>
          </w:p>
        </w:tc>
        <w:tc>
          <w:tcPr>
            <w:tcW w:w="447" w:type="dxa"/>
            <w:tcBorders>
              <w:top w:val="single" w:color="auto" w:sz="2" w:space="0"/>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1" w:type="dxa"/>
            <w:tcBorders>
              <w:top w:val="single" w:color="auto" w:sz="2" w:space="0"/>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80</w:t>
            </w:r>
          </w:p>
        </w:tc>
        <w:tc>
          <w:tcPr>
            <w:tcW w:w="392" w:type="dxa"/>
            <w:tcBorders>
              <w:top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tcBorders>
              <w:top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Borders>
              <w:top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Borders>
              <w:top w:val="single" w:color="auto" w:sz="2"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85" w:type="dxa"/>
            <w:gridSpan w:val="2"/>
            <w:tcBorders>
              <w:top w:val="single" w:color="auto" w:sz="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70" w:type="dxa"/>
            <w:gridSpan w:val="2"/>
            <w:tcBorders>
              <w:top w:val="single" w:color="auto" w:sz="2" w:space="0"/>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top w:val="single" w:color="auto" w:sz="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top w:val="single" w:color="auto" w:sz="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Cs w:val="21"/>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w:t>
            </w:r>
            <w:r>
              <w:rPr>
                <w:rFonts w:hint="eastAsia" w:ascii="Times New Roman" w:hAnsi="Times New Roman" w:cs="Times New Roman"/>
                <w:sz w:val="15"/>
                <w:szCs w:val="16"/>
              </w:rPr>
              <w:t>核心</w:t>
            </w:r>
            <w:r>
              <w:rPr>
                <w:rFonts w:ascii="Times New Roman" w:hAnsi="Times New Roman" w:cs="Times New Roman"/>
                <w:sz w:val="15"/>
                <w:szCs w:val="16"/>
              </w:rPr>
              <w:t>课程</w:t>
            </w:r>
          </w:p>
        </w:tc>
        <w:tc>
          <w:tcPr>
            <w:tcW w:w="263"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必修</w:t>
            </w:r>
            <w:r>
              <w:rPr>
                <w:rFonts w:hint="eastAsia" w:ascii="Times New Roman" w:hAnsi="Times New Roman" w:cs="Times New Roman"/>
                <w:sz w:val="15"/>
                <w:szCs w:val="16"/>
              </w:rPr>
              <w:t>课程</w:t>
            </w:r>
          </w:p>
        </w:tc>
        <w:tc>
          <w:tcPr>
            <w:tcW w:w="249" w:type="dxa"/>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27</w:t>
            </w:r>
          </w:p>
        </w:tc>
        <w:tc>
          <w:tcPr>
            <w:tcW w:w="922" w:type="dxa"/>
            <w:tcBorders>
              <w:top w:val="single" w:color="auto" w:sz="1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ZB0240119</w:t>
            </w:r>
          </w:p>
        </w:tc>
        <w:tc>
          <w:tcPr>
            <w:tcW w:w="1850" w:type="dxa"/>
            <w:tcBorders>
              <w:top w:val="single" w:color="auto" w:sz="12"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数学建模</w:t>
            </w:r>
          </w:p>
        </w:tc>
        <w:tc>
          <w:tcPr>
            <w:tcW w:w="447" w:type="dxa"/>
            <w:tcBorders>
              <w:top w:val="single" w:color="auto" w:sz="12" w:space="0"/>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1" w:type="dxa"/>
            <w:tcBorders>
              <w:top w:val="single" w:color="auto" w:sz="12" w:space="0"/>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392" w:type="dxa"/>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364" w:type="dxa"/>
            <w:tcBorders>
              <w:top w:val="single" w:color="auto" w:sz="12" w:space="0"/>
              <w:righ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top w:val="single" w:color="auto" w:sz="12" w:space="0"/>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Borders>
              <w:top w:val="single" w:color="auto" w:sz="12"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5" w:type="dxa"/>
            <w:tcBorders>
              <w:top w:val="single" w:color="auto" w:sz="12" w:space="0"/>
            </w:tcBorders>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3+1</w:t>
            </w:r>
          </w:p>
        </w:tc>
        <w:tc>
          <w:tcPr>
            <w:tcW w:w="385" w:type="dxa"/>
            <w:gridSpan w:val="2"/>
            <w:tcBorders>
              <w:top w:val="single" w:color="auto" w:sz="12"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470" w:type="dxa"/>
            <w:gridSpan w:val="2"/>
            <w:tcBorders>
              <w:top w:val="single" w:color="auto" w:sz="12" w:space="0"/>
              <w:right w:val="outset" w:color="auto" w:sz="6"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0" w:type="dxa"/>
            <w:tcBorders>
              <w:top w:val="single" w:color="auto" w:sz="12" w:space="0"/>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28" w:type="dxa"/>
            <w:tcBorders>
              <w:top w:val="single" w:color="auto" w:sz="12" w:space="0"/>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top w:val="single" w:color="auto" w:sz="12" w:space="0"/>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Cs w:val="21"/>
              </w:rPr>
            </w:pPr>
            <w:r>
              <w:rPr>
                <w:rFonts w:hint="eastAsia" w:ascii="Times New Roman" w:hAnsi="Times New Roman" w:cs="Times New Roman"/>
                <w:szCs w:val="21"/>
              </w:rPr>
              <w:t>26</w:t>
            </w:r>
          </w:p>
        </w:tc>
        <w:tc>
          <w:tcPr>
            <w:tcW w:w="485" w:type="dxa"/>
            <w:vMerge w:val="restart"/>
            <w:tcBorders>
              <w:top w:val="single" w:color="auto" w:sz="12" w:space="0"/>
            </w:tcBorders>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28</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ZB0240041</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复变函数</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70" w:type="dxa"/>
            <w:gridSpan w:val="2"/>
            <w:tcBorders>
              <w:right w:val="outset" w:color="auto" w:sz="6"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0"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29</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ZB0240026</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数值分析</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2+1</w:t>
            </w:r>
          </w:p>
        </w:tc>
        <w:tc>
          <w:tcPr>
            <w:tcW w:w="385" w:type="dxa"/>
            <w:gridSpan w:val="2"/>
            <w:tcMar>
              <w:top w:w="15" w:type="dxa"/>
              <w:left w:w="15" w:type="dxa"/>
              <w:bottom w:w="0" w:type="dxa"/>
              <w:right w:w="15" w:type="dxa"/>
            </w:tcMar>
            <w:vAlign w:val="bottom"/>
          </w:tcPr>
          <w:p>
            <w:pPr>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0"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30</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ZB0241033</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抽象代数</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70" w:type="dxa"/>
            <w:gridSpan w:val="2"/>
            <w:tcBorders>
              <w:right w:val="outset" w:color="auto" w:sz="6" w:space="0"/>
            </w:tcBorders>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0"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31</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ZB0240013</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实变函数</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ZB0240100</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初等数论</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33</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ZB0241034</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初等数学研究</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4</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sz w:val="16"/>
                <w:szCs w:val="16"/>
              </w:rPr>
            </w:pPr>
            <w:r>
              <w:rPr>
                <w:rFonts w:hint="eastAsia" w:ascii="Times New Roman" w:hAnsi="Times New Roman" w:cs="Times New Roman"/>
                <w:sz w:val="16"/>
                <w:szCs w:val="16"/>
              </w:rPr>
              <w:t>64</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64</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jc w:val="center"/>
              <w:rPr>
                <w:rFonts w:ascii="Times New Roman" w:hAnsi="Times New Roman" w:cs="Times New Roman"/>
                <w:sz w:val="16"/>
                <w:szCs w:val="16"/>
              </w:rPr>
            </w:pPr>
            <w:r>
              <w:rPr>
                <w:rFonts w:hint="eastAsia" w:ascii="Times New Roman" w:hAnsi="Times New Roman" w:cs="Times New Roman"/>
                <w:sz w:val="16"/>
                <w:szCs w:val="16"/>
              </w:rPr>
              <w:t>4</w:t>
            </w:r>
          </w:p>
        </w:tc>
        <w:tc>
          <w:tcPr>
            <w:tcW w:w="470" w:type="dxa"/>
            <w:gridSpan w:val="2"/>
            <w:tcBorders>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49"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34</w:t>
            </w:r>
          </w:p>
        </w:tc>
        <w:tc>
          <w:tcPr>
            <w:tcW w:w="922"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ZB0240070</w:t>
            </w:r>
          </w:p>
        </w:tc>
        <w:tc>
          <w:tcPr>
            <w:tcW w:w="1850" w:type="dxa"/>
            <w:tcBorders>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数学教学论</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48</w:t>
            </w:r>
          </w:p>
        </w:tc>
        <w:tc>
          <w:tcPr>
            <w:tcW w:w="392" w:type="dxa"/>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b/>
                <w:color w:val="FF0000"/>
                <w:sz w:val="16"/>
                <w:szCs w:val="16"/>
              </w:rPr>
            </w:pPr>
            <w:r>
              <w:rPr>
                <w:rFonts w:ascii="Times New Roman" w:hAnsi="Times New Roman" w:cs="Times New Roman"/>
                <w:b/>
                <w:color w:val="FF0000"/>
                <w:sz w:val="16"/>
                <w:szCs w:val="16"/>
              </w:rPr>
              <w:t>3</w:t>
            </w:r>
          </w:p>
        </w:tc>
        <w:tc>
          <w:tcPr>
            <w:tcW w:w="385" w:type="dxa"/>
            <w:gridSpan w:val="2"/>
            <w:tcMar>
              <w:top w:w="15" w:type="dxa"/>
              <w:left w:w="15" w:type="dxa"/>
              <w:bottom w:w="0" w:type="dxa"/>
              <w:right w:w="15" w:type="dxa"/>
            </w:tcMar>
            <w:vAlign w:val="center"/>
          </w:tcPr>
          <w:p>
            <w:pPr>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restart"/>
            <w:textDirection w:val="tbLrV"/>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专业发展方向课程</w:t>
            </w:r>
          </w:p>
          <w:p>
            <w:pPr>
              <w:spacing w:line="240" w:lineRule="exact"/>
              <w:ind w:left="113" w:right="113"/>
              <w:jc w:val="center"/>
              <w:rPr>
                <w:rFonts w:ascii="Times New Roman" w:hAnsi="Times New Roman" w:cs="Times New Roman"/>
                <w:sz w:val="15"/>
                <w:szCs w:val="16"/>
              </w:rPr>
            </w:pPr>
          </w:p>
        </w:tc>
        <w:tc>
          <w:tcPr>
            <w:tcW w:w="263" w:type="dxa"/>
            <w:vMerge w:val="restart"/>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必修</w:t>
            </w:r>
          </w:p>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课程</w:t>
            </w:r>
          </w:p>
        </w:tc>
        <w:tc>
          <w:tcPr>
            <w:tcW w:w="249" w:type="dxa"/>
            <w:tcBorders>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35</w:t>
            </w:r>
          </w:p>
        </w:tc>
        <w:tc>
          <w:tcPr>
            <w:tcW w:w="922" w:type="dxa"/>
            <w:tcBorders>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JB1240014</w:t>
            </w:r>
          </w:p>
        </w:tc>
        <w:tc>
          <w:tcPr>
            <w:tcW w:w="1850" w:type="dxa"/>
            <w:tcBorders>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教育心理学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restart"/>
            <w:tcBorders>
              <w:left w:val="outset" w:color="auto" w:sz="6" w:space="0"/>
            </w:tcBorders>
            <w:vAlign w:val="center"/>
          </w:tcPr>
          <w:p>
            <w:pPr>
              <w:spacing w:line="240" w:lineRule="exact"/>
              <w:jc w:val="center"/>
              <w:rPr>
                <w:rFonts w:ascii="Times New Roman" w:hAnsi="Times New Roman" w:cs="Times New Roman"/>
                <w:szCs w:val="21"/>
              </w:rPr>
            </w:pPr>
            <w:r>
              <w:rPr>
                <w:rFonts w:hint="eastAsia" w:ascii="Times New Roman" w:hAnsi="Times New Roman" w:cs="Times New Roman"/>
                <w:szCs w:val="21"/>
              </w:rPr>
              <w:t>13.5</w:t>
            </w:r>
          </w:p>
        </w:tc>
        <w:tc>
          <w:tcPr>
            <w:tcW w:w="485" w:type="dxa"/>
            <w:vMerge w:val="restart"/>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36</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JB1240015</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37</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JB1240010</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教师专业发展（含教师职业道德）</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32</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w:t>
            </w: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Times New Roman" w:hAnsi="Times New Roman" w:cs="Times New Roman"/>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38</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JB0140006</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普通话与教师口语</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39</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JB0140005</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三笔字技能</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JB1040001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现代教育技术</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24</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1.5</w:t>
            </w: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41</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b/>
                <w:sz w:val="16"/>
                <w:szCs w:val="16"/>
              </w:rPr>
            </w:pPr>
            <w:bookmarkStart w:id="10" w:name="_GoBack"/>
            <w:bookmarkEnd w:id="10"/>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班级与学校管理</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restart"/>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选修</w:t>
            </w:r>
          </w:p>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课程</w:t>
            </w: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42</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JX0940004</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简笔画与绘图训练</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w:t>
            </w: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restart"/>
            <w:tcBorders>
              <w:top w:val="nil"/>
              <w:left w:val="outset" w:color="auto" w:sz="6" w:space="0"/>
            </w:tcBorders>
            <w:vAlign w:val="center"/>
          </w:tcPr>
          <w:p>
            <w:pPr>
              <w:spacing w:line="240" w:lineRule="exact"/>
              <w:jc w:val="center"/>
              <w:rPr>
                <w:rFonts w:ascii="Times New Roman" w:hAnsi="Times New Roman" w:cs="Times New Roman"/>
                <w:szCs w:val="21"/>
              </w:rPr>
            </w:pPr>
            <w:r>
              <w:rPr>
                <w:rFonts w:hint="eastAsia" w:ascii="Times New Roman" w:hAnsi="Times New Roman" w:cs="Times New Roman"/>
                <w:szCs w:val="21"/>
              </w:rPr>
              <w:t>2</w:t>
            </w: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4</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JX1240015</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中小学生心理辅导</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0.5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5</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JX1240028</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教育理论综合应用</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0.5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6</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JX0240014</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中学数学研究性学习设计</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restart"/>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必修</w:t>
            </w:r>
          </w:p>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课程</w:t>
            </w: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7</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SZ0240087</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几何画板应用</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restart"/>
            <w:tcBorders>
              <w:top w:val="nil"/>
              <w:left w:val="outset" w:color="auto" w:sz="6" w:space="0"/>
            </w:tcBorders>
            <w:vAlign w:val="center"/>
          </w:tcPr>
          <w:p>
            <w:pPr>
              <w:spacing w:line="240" w:lineRule="exact"/>
              <w:jc w:val="center"/>
              <w:rPr>
                <w:rFonts w:ascii="Times New Roman" w:hAnsi="Times New Roman" w:cs="Times New Roman"/>
                <w:szCs w:val="21"/>
              </w:rPr>
            </w:pPr>
            <w:r>
              <w:rPr>
                <w:rFonts w:hint="eastAsia" w:ascii="Times New Roman" w:hAnsi="Times New Roman" w:cs="Times New Roman"/>
                <w:szCs w:val="21"/>
              </w:rPr>
              <w:t>30.5</w:t>
            </w:r>
          </w:p>
        </w:tc>
        <w:tc>
          <w:tcPr>
            <w:tcW w:w="485" w:type="dxa"/>
            <w:vMerge w:val="restart"/>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8</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SZ0240003</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数学实验</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2.5</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40</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40</w:t>
            </w: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2.5</w:t>
            </w: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SQ0240004</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毕业论文（设计、创作）</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96</w:t>
            </w: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r>
              <w:rPr>
                <w:rFonts w:hint="eastAsia" w:ascii="Times New Roman" w:hAnsi="Times New Roman" w:cs="Times New Roman"/>
                <w:sz w:val="16"/>
                <w:szCs w:val="16"/>
              </w:rPr>
              <w:t>6</w:t>
            </w: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7</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SZ0240090</w:t>
            </w:r>
          </w:p>
          <w:p>
            <w:pPr>
              <w:spacing w:line="200" w:lineRule="exact"/>
              <w:rPr>
                <w:rFonts w:ascii="Times New Roman" w:hAnsi="Times New Roman" w:cs="Times New Roman"/>
                <w:sz w:val="16"/>
                <w:szCs w:val="16"/>
              </w:rPr>
            </w:pPr>
            <w:r>
              <w:rPr>
                <w:rFonts w:ascii="Times New Roman" w:hAnsi="Times New Roman" w:cs="Times New Roman"/>
                <w:sz w:val="16"/>
                <w:szCs w:val="16"/>
              </w:rPr>
              <w:t>SZ0240025</w:t>
            </w:r>
          </w:p>
          <w:p>
            <w:pPr>
              <w:spacing w:line="200" w:lineRule="exact"/>
              <w:rPr>
                <w:rFonts w:ascii="Times New Roman" w:hAnsi="Times New Roman" w:cs="Times New Roman"/>
                <w:sz w:val="16"/>
                <w:szCs w:val="16"/>
              </w:rPr>
            </w:pPr>
            <w:r>
              <w:rPr>
                <w:rFonts w:ascii="Times New Roman" w:hAnsi="Times New Roman" w:cs="Times New Roman"/>
                <w:sz w:val="16"/>
                <w:szCs w:val="16"/>
              </w:rPr>
              <w:t>SZ0240091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教育见习I、II、III</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3</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48</w:t>
            </w: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48</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JB0240031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试讲试教</w:t>
            </w:r>
            <w:r>
              <w:rPr>
                <w:rFonts w:ascii="Times New Roman" w:hAnsi="Times New Roman" w:cs="Times New Roman"/>
                <w:sz w:val="16"/>
                <w:szCs w:val="16"/>
              </w:rPr>
              <w:t>（含微格教学）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128</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128</w:t>
            </w: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8</w:t>
            </w: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SQ0240011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教育实习</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9</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144</w:t>
            </w: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r>
              <w:rPr>
                <w:rFonts w:hint="eastAsia" w:ascii="Times New Roman" w:hAnsi="Times New Roman" w:cs="Times New Roman"/>
                <w:sz w:val="16"/>
                <w:szCs w:val="16"/>
              </w:rPr>
              <w:t>9</w:t>
            </w: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50</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SZ0240024</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教育研习</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hint="eastAsia" w:ascii="Times New Roman" w:hAnsi="Times New Roman" w:cs="Times New Roman"/>
                <w:sz w:val="16"/>
                <w:szCs w:val="16"/>
              </w:rPr>
              <w:t>16</w:t>
            </w: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tcBorders>
              <w:right w:val="outset" w:color="auto" w:sz="6"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p>
        </w:tc>
        <w:tc>
          <w:tcPr>
            <w:tcW w:w="328"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6"/>
                <w:szCs w:val="16"/>
              </w:rPr>
            </w:pPr>
            <w:r>
              <w:rPr>
                <w:rFonts w:hint="eastAsia" w:ascii="Times New Roman" w:hAnsi="Times New Roman" w:cs="Times New Roman"/>
                <w:sz w:val="16"/>
                <w:szCs w:val="16"/>
              </w:rPr>
              <w:t>1</w:t>
            </w:r>
          </w:p>
        </w:tc>
        <w:tc>
          <w:tcPr>
            <w:tcW w:w="252" w:type="dxa"/>
            <w:tcBorders>
              <w:left w:val="double" w:color="auto" w:sz="4" w:space="0"/>
              <w:right w:val="outset" w:color="auto" w:sz="6" w:space="0"/>
            </w:tcBorders>
            <w:vAlign w:val="center"/>
          </w:tcPr>
          <w:p>
            <w:pPr>
              <w:spacing w:line="240" w:lineRule="exact"/>
              <w:jc w:val="center"/>
              <w:rPr>
                <w:rFonts w:hint="eastAsia" w:ascii="Cambria Math" w:hAnsi="Cambria Math" w:cs="Cambria Math"/>
                <w:sz w:val="15"/>
                <w:szCs w:val="16"/>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Cs w:val="21"/>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LrV"/>
          </w:tcPr>
          <w:p>
            <w:pPr>
              <w:spacing w:line="240" w:lineRule="exact"/>
              <w:ind w:left="113" w:right="113"/>
              <w:jc w:val="center"/>
              <w:rPr>
                <w:rFonts w:ascii="Times New Roman" w:hAnsi="Times New Roman" w:cs="Times New Roman"/>
                <w:sz w:val="15"/>
                <w:szCs w:val="16"/>
              </w:rPr>
            </w:pPr>
          </w:p>
        </w:tc>
        <w:tc>
          <w:tcPr>
            <w:tcW w:w="263" w:type="dxa"/>
            <w:vMerge w:val="restart"/>
            <w:vAlign w:val="center"/>
          </w:tcPr>
          <w:p>
            <w:pPr>
              <w:spacing w:line="240" w:lineRule="exact"/>
              <w:jc w:val="center"/>
              <w:rPr>
                <w:rFonts w:ascii="Times New Roman" w:hAnsi="Times New Roman" w:cs="Times New Roman"/>
                <w:sz w:val="15"/>
                <w:szCs w:val="16"/>
              </w:rPr>
            </w:pPr>
            <w:bookmarkStart w:id="6" w:name="OLE_LINK2"/>
            <w:r>
              <w:rPr>
                <w:rFonts w:ascii="Times New Roman" w:hAnsi="Times New Roman" w:cs="Times New Roman"/>
                <w:sz w:val="15"/>
                <w:szCs w:val="16"/>
              </w:rPr>
              <w:t>选修</w:t>
            </w:r>
          </w:p>
          <w:bookmarkEnd w:id="6"/>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课程</w:t>
            </w: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51</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ZX0240081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数学文化</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95" w:type="dxa"/>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jc w:val="center"/>
              <w:rPr>
                <w:rFonts w:ascii="Times New Roman" w:hAnsi="Times New Roman" w:cs="Times New Roman"/>
                <w:sz w:val="16"/>
                <w:szCs w:val="16"/>
              </w:rPr>
            </w:pPr>
          </w:p>
        </w:tc>
        <w:tc>
          <w:tcPr>
            <w:tcW w:w="470" w:type="dxa"/>
            <w:gridSpan w:val="2"/>
            <w:vMerge w:val="restart"/>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hint="eastAsia" w:ascii="Times New Roman" w:hAnsi="Times New Roman" w:cs="Times New Roman"/>
                <w:sz w:val="18"/>
                <w:szCs w:val="16"/>
              </w:rPr>
              <w:t>6</w:t>
            </w: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jc w:val="center"/>
              <w:rPr>
                <w:rFonts w:ascii="Times New Roman" w:hAnsi="Times New Roman" w:cs="Times New Roman"/>
                <w:sz w:val="18"/>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restart"/>
            <w:tcBorders>
              <w:top w:val="nil"/>
              <w:left w:val="outset" w:color="auto" w:sz="6" w:space="0"/>
            </w:tcBorders>
            <w:vAlign w:val="center"/>
          </w:tcPr>
          <w:p>
            <w:pPr>
              <w:jc w:val="center"/>
              <w:rPr>
                <w:rFonts w:ascii="Times New Roman" w:hAnsi="Times New Roman" w:cs="Times New Roman"/>
                <w:szCs w:val="21"/>
              </w:rPr>
            </w:pPr>
            <w:r>
              <w:rPr>
                <w:rFonts w:hint="eastAsia" w:ascii="Times New Roman" w:hAnsi="Times New Roman" w:cs="Times New Roman"/>
                <w:szCs w:val="21"/>
              </w:rPr>
              <w:t>6</w:t>
            </w:r>
          </w:p>
        </w:tc>
        <w:tc>
          <w:tcPr>
            <w:tcW w:w="485" w:type="dxa"/>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52</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ZX0240021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数学方法论</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single" w:color="auto" w:sz="4" w:space="0"/>
              <w:right w:val="single" w:color="auto" w:sz="4" w:space="0"/>
            </w:tcBorders>
            <w:vAlign w:val="center"/>
          </w:tcPr>
          <w:p>
            <w:pPr>
              <w:spacing w:line="240" w:lineRule="exact"/>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tcPr>
          <w:p>
            <w:pPr>
              <w:jc w:val="center"/>
              <w:rPr>
                <w:rFonts w:ascii="Times New Roman" w:hAnsi="Times New Roman" w:cs="Times New Roman"/>
              </w:rPr>
            </w:pPr>
          </w:p>
        </w:tc>
        <w:tc>
          <w:tcPr>
            <w:tcW w:w="485" w:type="dxa"/>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52</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ZX0240131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中学数学逻辑</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single" w:color="auto" w:sz="4" w:space="0"/>
              <w:right w:val="single" w:color="auto" w:sz="4" w:space="0"/>
            </w:tcBorders>
            <w:vAlign w:val="center"/>
          </w:tcPr>
          <w:p>
            <w:pPr>
              <w:spacing w:line="240" w:lineRule="exact"/>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tcPr>
          <w:p>
            <w:pPr>
              <w:jc w:val="center"/>
              <w:rPr>
                <w:rFonts w:ascii="Times New Roman" w:hAnsi="Times New Roman" w:cs="Times New Roman"/>
              </w:rPr>
            </w:pPr>
          </w:p>
        </w:tc>
        <w:tc>
          <w:tcPr>
            <w:tcW w:w="485" w:type="dxa"/>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54</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ZX0240129</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竞赛数学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0" w:type="dxa"/>
            <w:tcBorders>
              <w:left w:val="single" w:color="auto" w:sz="4" w:space="0"/>
              <w:right w:val="single" w:color="auto" w:sz="4" w:space="0"/>
            </w:tcBorders>
            <w:vAlign w:val="center"/>
          </w:tcPr>
          <w:p>
            <w:pPr>
              <w:spacing w:line="240" w:lineRule="exact"/>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tcPr>
          <w:p>
            <w:pPr>
              <w:jc w:val="center"/>
              <w:rPr>
                <w:rFonts w:ascii="Times New Roman" w:hAnsi="Times New Roman" w:cs="Times New Roman"/>
              </w:rPr>
            </w:pPr>
          </w:p>
        </w:tc>
        <w:tc>
          <w:tcPr>
            <w:tcW w:w="485" w:type="dxa"/>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55</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ZX0240084</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高考数学解题分析</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3"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5" w:type="dxa"/>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0" w:type="dxa"/>
            <w:tcBorders>
              <w:left w:val="single" w:color="auto" w:sz="4" w:space="0"/>
              <w:right w:val="single" w:color="auto" w:sz="4" w:space="0"/>
            </w:tcBorders>
            <w:vAlign w:val="center"/>
          </w:tcPr>
          <w:p>
            <w:pPr>
              <w:spacing w:line="240" w:lineRule="exact"/>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tcPr>
          <w:p>
            <w:pPr>
              <w:jc w:val="center"/>
              <w:rPr>
                <w:rFonts w:ascii="Times New Roman" w:hAnsi="Times New Roman" w:cs="Times New Roman"/>
              </w:rPr>
            </w:pPr>
          </w:p>
        </w:tc>
        <w:tc>
          <w:tcPr>
            <w:tcW w:w="485" w:type="dxa"/>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restart"/>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选修</w:t>
            </w:r>
          </w:p>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课程</w:t>
            </w:r>
          </w:p>
          <w:p>
            <w:pPr>
              <w:spacing w:line="240" w:lineRule="exact"/>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56</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ZX0240001</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数学分析选讲</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85" w:type="dxa"/>
            <w:gridSpan w:val="2"/>
            <w:tcBorders>
              <w:left w:val="single" w:color="auto" w:sz="2" w:space="0"/>
            </w:tcBorders>
            <w:vAlign w:val="center"/>
          </w:tcPr>
          <w:p>
            <w:pPr>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5"/>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5"/>
              </w:rPr>
            </w:pPr>
          </w:p>
        </w:tc>
        <w:tc>
          <w:tcPr>
            <w:tcW w:w="485" w:type="dxa"/>
            <w:vMerge w:val="restart"/>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57</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ZX0240002</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高等代数选讲</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85" w:type="dxa"/>
            <w:gridSpan w:val="2"/>
            <w:tcBorders>
              <w:left w:val="single" w:color="auto" w:sz="2" w:space="0"/>
            </w:tcBorders>
            <w:vAlign w:val="center"/>
          </w:tcPr>
          <w:p>
            <w:pPr>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5"/>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5"/>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5"/>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58</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 xml:space="preserve">ZX0240009 </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泛函分析</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rPr>
                <w:rFonts w:ascii="Times New Roman" w:hAnsi="Times New Roman" w:cs="Times New Roman"/>
                <w:sz w:val="16"/>
                <w:szCs w:val="16"/>
              </w:rPr>
            </w:pPr>
          </w:p>
        </w:tc>
        <w:tc>
          <w:tcPr>
            <w:tcW w:w="385" w:type="dxa"/>
            <w:gridSpan w:val="2"/>
            <w:tcBorders>
              <w:left w:val="single" w:color="auto" w:sz="2" w:space="0"/>
            </w:tcBorders>
            <w:vAlign w:val="center"/>
          </w:tcPr>
          <w:p>
            <w:pPr>
              <w:jc w:val="center"/>
              <w:rPr>
                <w:rFonts w:ascii="Times New Roman" w:hAnsi="Times New Roman" w:cs="Times New Roman"/>
                <w:sz w:val="16"/>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7</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ZX0240069</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运筹学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5" w:type="dxa"/>
            <w:gridSpan w:val="2"/>
            <w:tcBorders>
              <w:left w:val="single" w:color="auto" w:sz="2" w:space="0"/>
            </w:tcBorders>
            <w:vAlign w:val="center"/>
          </w:tcPr>
          <w:p>
            <w:pPr>
              <w:jc w:val="center"/>
              <w:rPr>
                <w:rFonts w:ascii="Times New Roman" w:hAnsi="Times New Roman" w:cs="Times New Roman"/>
                <w:sz w:val="18"/>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8</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ZX0241103</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应用统计</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5" w:type="dxa"/>
            <w:gridSpan w:val="2"/>
            <w:tcBorders>
              <w:left w:val="single" w:color="auto" w:sz="2" w:space="0"/>
            </w:tcBorders>
            <w:vAlign w:val="center"/>
          </w:tcPr>
          <w:p>
            <w:pPr>
              <w:jc w:val="center"/>
              <w:rPr>
                <w:rFonts w:ascii="Times New Roman" w:hAnsi="Times New Roman" w:cs="Times New Roman"/>
                <w:sz w:val="18"/>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ZX0240067</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微分几何</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5" w:type="dxa"/>
            <w:gridSpan w:val="2"/>
            <w:tcBorders>
              <w:left w:val="single" w:color="auto" w:sz="2" w:space="0"/>
            </w:tcBorders>
            <w:vAlign w:val="center"/>
          </w:tcPr>
          <w:p>
            <w:pPr>
              <w:jc w:val="center"/>
              <w:rPr>
                <w:rFonts w:ascii="Times New Roman" w:hAnsi="Times New Roman" w:cs="Times New Roman"/>
                <w:sz w:val="18"/>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bottom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50</w:t>
            </w:r>
          </w:p>
        </w:tc>
        <w:tc>
          <w:tcPr>
            <w:tcW w:w="922" w:type="dxa"/>
            <w:tcBorders>
              <w:top w:val="single" w:color="auto" w:sz="4" w:space="0"/>
              <w:bottom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ZX0240008</w:t>
            </w:r>
          </w:p>
        </w:tc>
        <w:tc>
          <w:tcPr>
            <w:tcW w:w="1850" w:type="dxa"/>
            <w:tcBorders>
              <w:top w:val="single" w:color="auto" w:sz="4" w:space="0"/>
              <w:bottom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拓扑学</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5" w:type="dxa"/>
            <w:tcBorders>
              <w:right w:val="single" w:color="auto" w:sz="2"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5" w:type="dxa"/>
            <w:gridSpan w:val="2"/>
            <w:tcBorders>
              <w:left w:val="single" w:color="auto" w:sz="2" w:space="0"/>
            </w:tcBorders>
            <w:vAlign w:val="center"/>
          </w:tcPr>
          <w:p>
            <w:pPr>
              <w:jc w:val="center"/>
              <w:rPr>
                <w:rFonts w:ascii="Times New Roman" w:hAnsi="Times New Roman" w:cs="Times New Roman"/>
                <w:sz w:val="18"/>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0" w:type="dxa"/>
            <w:vMerge w:val="continue"/>
            <w:vAlign w:val="center"/>
          </w:tcPr>
          <w:p>
            <w:pPr>
              <w:spacing w:line="240" w:lineRule="exact"/>
              <w:jc w:val="center"/>
              <w:rPr>
                <w:rFonts w:ascii="Times New Roman" w:hAnsi="Times New Roman" w:cs="Times New Roman"/>
                <w:sz w:val="15"/>
                <w:szCs w:val="16"/>
              </w:rPr>
            </w:pPr>
          </w:p>
        </w:tc>
        <w:tc>
          <w:tcPr>
            <w:tcW w:w="263" w:type="dxa"/>
            <w:vMerge w:val="continue"/>
            <w:tcBorders>
              <w:bottom w:val="single" w:color="000000" w:sz="4" w:space="0"/>
            </w:tcBorders>
            <w:vAlign w:val="center"/>
          </w:tcPr>
          <w:p>
            <w:pPr>
              <w:spacing w:line="240" w:lineRule="exact"/>
              <w:jc w:val="center"/>
              <w:rPr>
                <w:rFonts w:ascii="Times New Roman" w:hAnsi="Times New Roman" w:cs="Times New Roman"/>
                <w:sz w:val="15"/>
                <w:szCs w:val="16"/>
              </w:rPr>
            </w:pPr>
          </w:p>
        </w:tc>
        <w:tc>
          <w:tcPr>
            <w:tcW w:w="249" w:type="dxa"/>
            <w:tcBorders>
              <w:top w:val="single" w:color="auto" w:sz="4"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51</w:t>
            </w:r>
          </w:p>
        </w:tc>
        <w:tc>
          <w:tcPr>
            <w:tcW w:w="922" w:type="dxa"/>
            <w:tcBorders>
              <w:top w:val="single" w:color="auto" w:sz="4"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ZX0240064</w:t>
            </w:r>
          </w:p>
        </w:tc>
        <w:tc>
          <w:tcPr>
            <w:tcW w:w="1850" w:type="dxa"/>
            <w:tcBorders>
              <w:top w:val="single" w:color="auto" w:sz="4" w:space="0"/>
              <w:right w:val="double" w:color="auto" w:sz="4"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高等几何</w:t>
            </w:r>
          </w:p>
        </w:tc>
        <w:tc>
          <w:tcPr>
            <w:tcW w:w="447" w:type="dxa"/>
            <w:tcBorders>
              <w:left w:val="double" w:color="auto" w:sz="4" w:space="0"/>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1"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3" w:type="dxa"/>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5" w:type="dxa"/>
            <w:tcBorders>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5" w:type="dxa"/>
            <w:gridSpan w:val="2"/>
            <w:tcBorders>
              <w:left w:val="outset" w:color="auto" w:sz="6" w:space="0"/>
            </w:tcBorders>
            <w:vAlign w:val="center"/>
          </w:tcPr>
          <w:p>
            <w:pPr>
              <w:jc w:val="center"/>
              <w:rPr>
                <w:rFonts w:ascii="Times New Roman" w:hAnsi="Times New Roman" w:cs="Times New Roman"/>
                <w:sz w:val="18"/>
                <w:szCs w:val="16"/>
              </w:rPr>
            </w:pPr>
          </w:p>
        </w:tc>
        <w:tc>
          <w:tcPr>
            <w:tcW w:w="470" w:type="dxa"/>
            <w:gridSpan w:val="2"/>
            <w:vMerge w:val="continue"/>
            <w:tcBorders>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0" w:type="dxa"/>
            <w:tcBorders>
              <w:left w:val="single" w:color="auto" w:sz="4" w:space="0"/>
              <w:right w:val="single" w:color="auto" w:sz="4" w:space="0"/>
            </w:tcBorders>
            <w:vAlign w:val="center"/>
          </w:tcPr>
          <w:p>
            <w:pPr>
              <w:jc w:val="center"/>
              <w:rPr>
                <w:rFonts w:ascii="Times New Roman" w:hAnsi="Times New Roman" w:cs="Times New Roman"/>
                <w:sz w:val="18"/>
                <w:szCs w:val="16"/>
              </w:rPr>
            </w:pPr>
          </w:p>
        </w:tc>
        <w:tc>
          <w:tcPr>
            <w:tcW w:w="328" w:type="dxa"/>
            <w:tcBorders>
              <w:left w:val="sing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3534" w:type="dxa"/>
            <w:gridSpan w:val="5"/>
            <w:tcBorders>
              <w:top w:val="single" w:color="auto" w:sz="12" w:space="0"/>
              <w:right w:val="doub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学分合计</w:t>
            </w:r>
          </w:p>
        </w:tc>
        <w:tc>
          <w:tcPr>
            <w:tcW w:w="447" w:type="dxa"/>
            <w:tcBorders>
              <w:top w:val="single" w:color="auto" w:sz="12" w:space="0"/>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r>
              <w:rPr>
                <w:rFonts w:hint="eastAsia" w:ascii="Times New Roman" w:hAnsi="Times New Roman" w:cs="Times New Roman"/>
                <w:sz w:val="15"/>
                <w:szCs w:val="16"/>
              </w:rPr>
              <w:t>5</w:t>
            </w:r>
          </w:p>
        </w:tc>
        <w:tc>
          <w:tcPr>
            <w:tcW w:w="391" w:type="dxa"/>
            <w:tcBorders>
              <w:top w:val="single" w:color="auto" w:sz="12" w:space="0"/>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top w:val="single" w:color="auto" w:sz="1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top w:val="single" w:color="auto" w:sz="12" w:space="0"/>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5"/>
                <w:szCs w:val="15"/>
              </w:rPr>
            </w:pPr>
            <w:r>
              <w:rPr>
                <w:rFonts w:hint="eastAsia" w:ascii="Times New Roman" w:hAnsi="Times New Roman" w:cs="Times New Roman"/>
                <w:sz w:val="15"/>
                <w:szCs w:val="15"/>
              </w:rPr>
              <w:t>23.5</w:t>
            </w:r>
          </w:p>
        </w:tc>
        <w:tc>
          <w:tcPr>
            <w:tcW w:w="384" w:type="dxa"/>
            <w:tcBorders>
              <w:top w:val="single" w:color="auto" w:sz="12" w:space="0"/>
            </w:tcBorders>
            <w:tcMar>
              <w:top w:w="15" w:type="dxa"/>
              <w:left w:w="15" w:type="dxa"/>
              <w:bottom w:w="0" w:type="dxa"/>
              <w:right w:w="15" w:type="dxa"/>
            </w:tcMar>
          </w:tcPr>
          <w:p>
            <w:pPr>
              <w:jc w:val="center"/>
              <w:rPr>
                <w:rFonts w:ascii="Times New Roman" w:hAnsi="Times New Roman" w:cs="Times New Roman"/>
                <w:sz w:val="15"/>
                <w:szCs w:val="15"/>
              </w:rPr>
            </w:pPr>
            <w:r>
              <w:rPr>
                <w:rFonts w:hint="eastAsia" w:ascii="Times New Roman" w:hAnsi="Times New Roman" w:cs="Times New Roman"/>
                <w:sz w:val="15"/>
                <w:szCs w:val="15"/>
              </w:rPr>
              <w:t>26</w:t>
            </w:r>
          </w:p>
        </w:tc>
        <w:tc>
          <w:tcPr>
            <w:tcW w:w="373" w:type="dxa"/>
            <w:tcBorders>
              <w:top w:val="single" w:color="auto" w:sz="12" w:space="0"/>
            </w:tcBorders>
            <w:tcMar>
              <w:top w:w="15" w:type="dxa"/>
              <w:left w:w="15" w:type="dxa"/>
              <w:bottom w:w="0" w:type="dxa"/>
              <w:right w:w="15" w:type="dxa"/>
            </w:tcMar>
            <w:vAlign w:val="center"/>
          </w:tcPr>
          <w:p>
            <w:pPr>
              <w:jc w:val="center"/>
              <w:rPr>
                <w:rFonts w:ascii="Times New Roman" w:hAnsi="Times New Roman" w:cs="Times New Roman"/>
                <w:sz w:val="15"/>
                <w:szCs w:val="15"/>
              </w:rPr>
            </w:pPr>
            <w:r>
              <w:rPr>
                <w:rFonts w:hint="eastAsia" w:ascii="Times New Roman" w:hAnsi="Times New Roman" w:cs="Times New Roman"/>
                <w:sz w:val="15"/>
                <w:szCs w:val="15"/>
              </w:rPr>
              <w:t>32</w:t>
            </w:r>
          </w:p>
        </w:tc>
        <w:tc>
          <w:tcPr>
            <w:tcW w:w="395" w:type="dxa"/>
            <w:tcBorders>
              <w:top w:val="single" w:color="auto" w:sz="12" w:space="0"/>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5"/>
                <w:szCs w:val="15"/>
              </w:rPr>
            </w:pPr>
            <w:r>
              <w:rPr>
                <w:rFonts w:hint="eastAsia" w:ascii="Times New Roman" w:hAnsi="Times New Roman" w:cs="Times New Roman"/>
                <w:sz w:val="15"/>
                <w:szCs w:val="15"/>
              </w:rPr>
              <w:t>31</w:t>
            </w:r>
          </w:p>
        </w:tc>
        <w:tc>
          <w:tcPr>
            <w:tcW w:w="385" w:type="dxa"/>
            <w:gridSpan w:val="2"/>
            <w:tcBorders>
              <w:top w:val="single" w:color="auto" w:sz="12" w:space="0"/>
              <w:left w:val="outset" w:color="auto" w:sz="6" w:space="0"/>
            </w:tcBorders>
          </w:tcPr>
          <w:p>
            <w:pPr>
              <w:jc w:val="center"/>
              <w:rPr>
                <w:rFonts w:ascii="Times New Roman" w:hAnsi="Times New Roman" w:cs="Times New Roman"/>
                <w:sz w:val="15"/>
                <w:szCs w:val="15"/>
              </w:rPr>
            </w:pPr>
            <w:r>
              <w:rPr>
                <w:rFonts w:hint="eastAsia" w:ascii="Times New Roman" w:hAnsi="Times New Roman" w:cs="Times New Roman"/>
                <w:sz w:val="15"/>
                <w:szCs w:val="15"/>
              </w:rPr>
              <w:t>26</w:t>
            </w:r>
          </w:p>
        </w:tc>
        <w:tc>
          <w:tcPr>
            <w:tcW w:w="470" w:type="dxa"/>
            <w:gridSpan w:val="2"/>
            <w:tcBorders>
              <w:top w:val="single" w:color="auto" w:sz="12" w:space="0"/>
              <w:right w:val="outset" w:color="auto" w:sz="6" w:space="0"/>
            </w:tcBorders>
            <w:tcMar>
              <w:top w:w="15" w:type="dxa"/>
              <w:left w:w="15" w:type="dxa"/>
              <w:bottom w:w="0" w:type="dxa"/>
              <w:right w:w="15" w:type="dxa"/>
            </w:tcMar>
          </w:tcPr>
          <w:p>
            <w:pPr>
              <w:jc w:val="center"/>
              <w:rPr>
                <w:rFonts w:ascii="Times New Roman" w:hAnsi="Times New Roman" w:cs="Times New Roman"/>
                <w:sz w:val="15"/>
                <w:szCs w:val="15"/>
              </w:rPr>
            </w:pPr>
            <w:r>
              <w:rPr>
                <w:rFonts w:hint="eastAsia" w:ascii="Times New Roman" w:hAnsi="Times New Roman" w:cs="Times New Roman"/>
                <w:sz w:val="15"/>
                <w:szCs w:val="15"/>
              </w:rPr>
              <w:t>10.5</w:t>
            </w:r>
          </w:p>
        </w:tc>
        <w:tc>
          <w:tcPr>
            <w:tcW w:w="390" w:type="dxa"/>
            <w:tcBorders>
              <w:top w:val="single" w:color="auto" w:sz="12" w:space="0"/>
              <w:left w:val="outset" w:color="auto" w:sz="6" w:space="0"/>
              <w:right w:val="double" w:color="auto" w:sz="4" w:space="0"/>
            </w:tcBorders>
          </w:tcPr>
          <w:p>
            <w:pPr>
              <w:jc w:val="center"/>
              <w:rPr>
                <w:rFonts w:ascii="Times New Roman" w:hAnsi="Times New Roman" w:cs="Times New Roman"/>
                <w:sz w:val="15"/>
                <w:szCs w:val="15"/>
              </w:rPr>
            </w:pPr>
            <w:r>
              <w:rPr>
                <w:rFonts w:hint="eastAsia" w:ascii="Times New Roman" w:hAnsi="Times New Roman" w:cs="Times New Roman"/>
                <w:sz w:val="15"/>
                <w:szCs w:val="15"/>
              </w:rPr>
              <w:t>9</w:t>
            </w:r>
          </w:p>
        </w:tc>
        <w:tc>
          <w:tcPr>
            <w:tcW w:w="328" w:type="dxa"/>
            <w:tcBorders>
              <w:top w:val="single" w:color="auto" w:sz="12" w:space="0"/>
              <w:left w:val="outset" w:color="auto" w:sz="6" w:space="0"/>
              <w:right w:val="double" w:color="auto" w:sz="4" w:space="0"/>
            </w:tcBorders>
          </w:tcPr>
          <w:p>
            <w:pPr>
              <w:jc w:val="center"/>
              <w:rPr>
                <w:rFonts w:ascii="Times New Roman" w:hAnsi="Times New Roman" w:cs="Times New Roman"/>
                <w:sz w:val="15"/>
                <w:szCs w:val="15"/>
              </w:rPr>
            </w:pPr>
            <w:r>
              <w:rPr>
                <w:rFonts w:hint="eastAsia" w:ascii="Times New Roman" w:hAnsi="Times New Roman" w:cs="Times New Roman"/>
                <w:sz w:val="15"/>
                <w:szCs w:val="15"/>
              </w:rPr>
              <w:t>7</w:t>
            </w:r>
          </w:p>
        </w:tc>
        <w:tc>
          <w:tcPr>
            <w:tcW w:w="252" w:type="dxa"/>
            <w:tcBorders>
              <w:top w:val="single" w:color="auto" w:sz="12" w:space="0"/>
              <w:left w:val="double" w:color="auto" w:sz="4" w:space="0"/>
            </w:tcBorders>
            <w:vAlign w:val="center"/>
          </w:tcPr>
          <w:p>
            <w:pPr>
              <w:spacing w:line="240" w:lineRule="exact"/>
              <w:jc w:val="center"/>
              <w:rPr>
                <w:rFonts w:ascii="Times New Roman" w:hAnsi="Times New Roman" w:cs="Times New Roman"/>
                <w:sz w:val="15"/>
                <w:szCs w:val="16"/>
              </w:rPr>
            </w:pPr>
          </w:p>
        </w:tc>
        <w:tc>
          <w:tcPr>
            <w:tcW w:w="407" w:type="dxa"/>
            <w:tcBorders>
              <w:top w:val="single" w:color="auto" w:sz="12" w:space="0"/>
            </w:tcBorders>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165</w:t>
            </w:r>
          </w:p>
        </w:tc>
        <w:tc>
          <w:tcPr>
            <w:tcW w:w="485" w:type="dxa"/>
            <w:tcBorders>
              <w:top w:val="single" w:color="auto" w:sz="12" w:space="0"/>
            </w:tcBorders>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3534" w:type="dxa"/>
            <w:gridSpan w:val="5"/>
            <w:tcBorders>
              <w:right w:val="doub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课内总学时合计</w:t>
            </w:r>
          </w:p>
        </w:tc>
        <w:tc>
          <w:tcPr>
            <w:tcW w:w="447" w:type="dxa"/>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1"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2344</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2008</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336</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424</w:t>
            </w:r>
          </w:p>
        </w:tc>
        <w:tc>
          <w:tcPr>
            <w:tcW w:w="378" w:type="dxa"/>
            <w:tcBorders>
              <w:left w:val="double" w:color="auto" w:sz="4" w:space="0"/>
            </w:tcBorders>
            <w:tcMar>
              <w:top w:w="15" w:type="dxa"/>
              <w:left w:w="15" w:type="dxa"/>
              <w:bottom w:w="0" w:type="dxa"/>
              <w:right w:w="15" w:type="dxa"/>
            </w:tcMar>
            <w:vAlign w:val="center"/>
          </w:tcPr>
          <w:p>
            <w:pPr>
              <w:jc w:val="center"/>
              <w:rPr>
                <w:rFonts w:ascii="Times New Roman" w:hAnsi="Times New Roman" w:cs="Times New Roman"/>
                <w:sz w:val="15"/>
                <w:szCs w:val="15"/>
              </w:rPr>
            </w:pPr>
          </w:p>
        </w:tc>
        <w:tc>
          <w:tcPr>
            <w:tcW w:w="384" w:type="dxa"/>
            <w:tcMar>
              <w:top w:w="15" w:type="dxa"/>
              <w:left w:w="15" w:type="dxa"/>
              <w:bottom w:w="0" w:type="dxa"/>
              <w:right w:w="15" w:type="dxa"/>
            </w:tcMar>
            <w:vAlign w:val="center"/>
          </w:tcPr>
          <w:p>
            <w:pPr>
              <w:jc w:val="center"/>
              <w:rPr>
                <w:rFonts w:ascii="Times New Roman" w:hAnsi="Times New Roman" w:cs="Times New Roman"/>
                <w:sz w:val="15"/>
                <w:szCs w:val="15"/>
              </w:rPr>
            </w:pPr>
          </w:p>
        </w:tc>
        <w:tc>
          <w:tcPr>
            <w:tcW w:w="37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5" w:type="dxa"/>
            <w:tcBorders>
              <w:right w:val="outset" w:color="auto" w:sz="6"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5" w:type="dxa"/>
            <w:gridSpan w:val="2"/>
            <w:tcBorders>
              <w:left w:val="outset" w:color="auto" w:sz="6" w:space="0"/>
            </w:tcBorders>
            <w:vAlign w:val="center"/>
          </w:tcPr>
          <w:p>
            <w:pPr>
              <w:jc w:val="center"/>
              <w:rPr>
                <w:rFonts w:ascii="Times New Roman" w:hAnsi="Times New Roman" w:cs="Times New Roman"/>
                <w:sz w:val="15"/>
                <w:szCs w:val="15"/>
              </w:rPr>
            </w:pPr>
          </w:p>
        </w:tc>
        <w:tc>
          <w:tcPr>
            <w:tcW w:w="470" w:type="dxa"/>
            <w:gridSpan w:val="2"/>
            <w:tcBorders>
              <w:right w:val="outset" w:color="auto" w:sz="6" w:space="0"/>
            </w:tcBorders>
            <w:tcMar>
              <w:top w:w="15" w:type="dxa"/>
              <w:left w:w="15" w:type="dxa"/>
              <w:bottom w:w="0" w:type="dxa"/>
              <w:right w:w="15" w:type="dxa"/>
            </w:tcMar>
            <w:vAlign w:val="center"/>
          </w:tcPr>
          <w:p>
            <w:pPr>
              <w:jc w:val="center"/>
              <w:rPr>
                <w:rFonts w:ascii="Times New Roman" w:hAnsi="Times New Roman" w:cs="Times New Roman"/>
                <w:sz w:val="15"/>
                <w:szCs w:val="15"/>
              </w:rPr>
            </w:pPr>
          </w:p>
        </w:tc>
        <w:tc>
          <w:tcPr>
            <w:tcW w:w="390" w:type="dxa"/>
            <w:tcBorders>
              <w:left w:val="outset" w:color="auto" w:sz="6" w:space="0"/>
              <w:right w:val="double" w:color="auto" w:sz="4" w:space="0"/>
            </w:tcBorders>
            <w:vAlign w:val="center"/>
          </w:tcPr>
          <w:p>
            <w:pPr>
              <w:jc w:val="center"/>
              <w:rPr>
                <w:rFonts w:ascii="Times New Roman" w:hAnsi="Times New Roman" w:cs="Times New Roman"/>
                <w:sz w:val="15"/>
                <w:szCs w:val="15"/>
              </w:rPr>
            </w:pPr>
          </w:p>
        </w:tc>
        <w:tc>
          <w:tcPr>
            <w:tcW w:w="328" w:type="dxa"/>
            <w:tcBorders>
              <w:left w:val="outset" w:color="auto" w:sz="6" w:space="0"/>
              <w:right w:val="double" w:color="auto" w:sz="4" w:space="0"/>
            </w:tcBorders>
            <w:vAlign w:val="center"/>
          </w:tcPr>
          <w:p>
            <w:pPr>
              <w:jc w:val="center"/>
              <w:rPr>
                <w:rFonts w:ascii="Times New Roman" w:hAnsi="Times New Roman" w:cs="Times New Roman"/>
                <w:sz w:val="15"/>
                <w:szCs w:val="15"/>
              </w:rPr>
            </w:pPr>
          </w:p>
        </w:tc>
        <w:tc>
          <w:tcPr>
            <w:tcW w:w="252" w:type="dxa"/>
            <w:tcBorders>
              <w:left w:val="double" w:color="auto" w:sz="4" w:space="0"/>
            </w:tcBorders>
            <w:vAlign w:val="center"/>
          </w:tcPr>
          <w:p>
            <w:pPr>
              <w:spacing w:line="240" w:lineRule="exact"/>
              <w:jc w:val="center"/>
              <w:rPr>
                <w:rFonts w:ascii="Times New Roman" w:hAnsi="Times New Roman" w:cs="Times New Roman"/>
                <w:sz w:val="15"/>
                <w:szCs w:val="15"/>
              </w:rPr>
            </w:pPr>
          </w:p>
        </w:tc>
        <w:tc>
          <w:tcPr>
            <w:tcW w:w="407" w:type="dxa"/>
            <w:vAlign w:val="center"/>
          </w:tcPr>
          <w:p>
            <w:pPr>
              <w:spacing w:line="240" w:lineRule="exact"/>
              <w:jc w:val="center"/>
              <w:rPr>
                <w:rFonts w:ascii="Times New Roman" w:hAnsi="Times New Roman" w:cs="Times New Roman"/>
                <w:sz w:val="15"/>
                <w:szCs w:val="16"/>
              </w:rPr>
            </w:pPr>
          </w:p>
        </w:tc>
        <w:tc>
          <w:tcPr>
            <w:tcW w:w="485" w:type="dxa"/>
            <w:vAlign w:val="center"/>
          </w:tcPr>
          <w:p>
            <w:pPr>
              <w:spacing w:line="240" w:lineRule="exact"/>
              <w:jc w:val="center"/>
              <w:rPr>
                <w:rFonts w:ascii="Times New Roman" w:hAnsi="Times New Roman" w:cs="Times New Roman"/>
                <w:sz w:val="15"/>
                <w:szCs w:val="16"/>
              </w:rPr>
            </w:pPr>
          </w:p>
        </w:tc>
      </w:tr>
    </w:tbl>
    <w:p>
      <w:pPr>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说明：</w:t>
      </w:r>
      <w:r>
        <w:rPr>
          <w:rFonts w:hint="eastAsia" w:ascii="Times New Roman" w:hAnsi="Times New Roman" w:eastAsia="仿宋_GB2312" w:cs="Times New Roman"/>
          <w:bCs/>
          <w:sz w:val="20"/>
          <w:szCs w:val="21"/>
        </w:rPr>
        <w:t xml:space="preserve">1. </w:t>
      </w:r>
      <w:r>
        <w:rPr>
          <w:rFonts w:ascii="Times New Roman" w:hAnsi="Times New Roman" w:eastAsia="仿宋_GB2312" w:cs="Times New Roman"/>
          <w:bCs/>
          <w:sz w:val="20"/>
          <w:szCs w:val="21"/>
        </w:rPr>
        <w:t>▲表示考试，</w:t>
      </w:r>
      <w:r>
        <w:rPr>
          <w:rFonts w:ascii="Cambria Math" w:hAnsi="Cambria Math" w:eastAsia="仿宋_GB2312" w:cs="Cambria Math"/>
          <w:bCs/>
          <w:sz w:val="20"/>
          <w:szCs w:val="21"/>
        </w:rPr>
        <w:t>△</w:t>
      </w:r>
      <w:r>
        <w:rPr>
          <w:rFonts w:ascii="Times New Roman" w:hAnsi="Times New Roman" w:eastAsia="仿宋_GB2312" w:cs="Times New Roman"/>
          <w:bCs/>
          <w:sz w:val="20"/>
          <w:szCs w:val="21"/>
        </w:rPr>
        <w:t>表示考查。</w:t>
      </w:r>
    </w:p>
    <w:p>
      <w:pPr>
        <w:spacing w:line="320" w:lineRule="exact"/>
        <w:ind w:firstLine="420" w:firstLineChars="200"/>
        <w:rPr>
          <w:rFonts w:eastAsia="方正仿宋简体"/>
          <w:szCs w:val="21"/>
        </w:rPr>
      </w:pPr>
      <w:r>
        <w:rPr>
          <w:rFonts w:eastAsia="方正仿宋简体"/>
          <w:szCs w:val="21"/>
        </w:rPr>
        <w:t>2</w:t>
      </w:r>
      <w:r>
        <w:rPr>
          <w:rFonts w:hint="eastAsia" w:eastAsia="方正仿宋简体"/>
          <w:szCs w:val="21"/>
        </w:rPr>
        <w:t>．</w:t>
      </w:r>
      <w:r>
        <w:rPr>
          <w:rFonts w:eastAsia="方正仿宋简体"/>
          <w:bCs/>
          <w:kern w:val="0"/>
          <w:szCs w:val="21"/>
        </w:rPr>
        <w:t>每学期集中安排考试的课程应控制在5门以内。</w:t>
      </w:r>
    </w:p>
    <w:p>
      <w:pPr>
        <w:spacing w:line="320" w:lineRule="exact"/>
        <w:ind w:firstLine="420" w:firstLineChars="200"/>
        <w:rPr>
          <w:rFonts w:eastAsia="方正仿宋简体"/>
          <w:szCs w:val="21"/>
        </w:rPr>
      </w:pPr>
      <w:r>
        <w:rPr>
          <w:rFonts w:eastAsia="方正仿宋简体"/>
          <w:szCs w:val="21"/>
        </w:rPr>
        <w:t>3</w:t>
      </w:r>
      <w:r>
        <w:rPr>
          <w:rFonts w:hint="eastAsia" w:eastAsia="方正仿宋简体"/>
          <w:szCs w:val="21"/>
        </w:rPr>
        <w:t>．</w:t>
      </w:r>
      <w:r>
        <w:rPr>
          <w:rFonts w:eastAsia="方正仿宋简体"/>
          <w:szCs w:val="21"/>
        </w:rPr>
        <w:t>每学期开设的专业核心课程门数不超过3门。</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表7数学与应用数学专业辅修教学计划进程表</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451"/>
        <w:gridCol w:w="1411"/>
        <w:gridCol w:w="885"/>
        <w:gridCol w:w="1031"/>
        <w:gridCol w:w="737"/>
        <w:gridCol w:w="735"/>
        <w:gridCol w:w="885"/>
        <w:gridCol w:w="956"/>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780"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451"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课程号</w:t>
            </w:r>
          </w:p>
        </w:tc>
        <w:tc>
          <w:tcPr>
            <w:tcW w:w="1411"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885"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pacing w:val="-20"/>
                <w:sz w:val="20"/>
                <w:szCs w:val="20"/>
              </w:rPr>
              <w:t>学分</w:t>
            </w:r>
          </w:p>
        </w:tc>
        <w:tc>
          <w:tcPr>
            <w:tcW w:w="1031"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总学时</w:t>
            </w:r>
          </w:p>
        </w:tc>
        <w:tc>
          <w:tcPr>
            <w:tcW w:w="1472" w:type="dxa"/>
            <w:gridSpan w:val="2"/>
            <w:tcBorders>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课内学时</w:t>
            </w:r>
          </w:p>
        </w:tc>
        <w:tc>
          <w:tcPr>
            <w:tcW w:w="885" w:type="dxa"/>
            <w:vMerge w:val="restart"/>
            <w:tcBorders>
              <w:lef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课外</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956"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类型</w:t>
            </w:r>
          </w:p>
        </w:tc>
        <w:tc>
          <w:tcPr>
            <w:tcW w:w="983" w:type="dxa"/>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blHeader/>
          <w:jc w:val="center"/>
        </w:trPr>
        <w:tc>
          <w:tcPr>
            <w:tcW w:w="780" w:type="dxa"/>
            <w:vMerge w:val="continue"/>
            <w:vAlign w:val="center"/>
          </w:tcPr>
          <w:p>
            <w:pPr>
              <w:jc w:val="left"/>
              <w:rPr>
                <w:rFonts w:ascii="Times New Roman" w:hAnsi="Times New Roman" w:eastAsia="宋体" w:cs="Times New Roman"/>
                <w:sz w:val="20"/>
                <w:szCs w:val="20"/>
              </w:rPr>
            </w:pPr>
          </w:p>
        </w:tc>
        <w:tc>
          <w:tcPr>
            <w:tcW w:w="1451" w:type="dxa"/>
            <w:vMerge w:val="continue"/>
            <w:vAlign w:val="center"/>
          </w:tcPr>
          <w:p>
            <w:pPr>
              <w:jc w:val="left"/>
              <w:rPr>
                <w:rFonts w:ascii="Times New Roman" w:hAnsi="Times New Roman" w:eastAsia="宋体" w:cs="Times New Roman"/>
                <w:sz w:val="20"/>
                <w:szCs w:val="20"/>
              </w:rPr>
            </w:pPr>
          </w:p>
        </w:tc>
        <w:tc>
          <w:tcPr>
            <w:tcW w:w="1411" w:type="dxa"/>
            <w:vMerge w:val="continue"/>
            <w:vAlign w:val="center"/>
          </w:tcPr>
          <w:p>
            <w:pPr>
              <w:jc w:val="left"/>
              <w:rPr>
                <w:rFonts w:ascii="Times New Roman" w:hAnsi="Times New Roman" w:eastAsia="宋体" w:cs="Times New Roman"/>
                <w:sz w:val="20"/>
                <w:szCs w:val="20"/>
              </w:rPr>
            </w:pPr>
          </w:p>
        </w:tc>
        <w:tc>
          <w:tcPr>
            <w:tcW w:w="885" w:type="dxa"/>
            <w:vMerge w:val="continue"/>
            <w:vAlign w:val="center"/>
          </w:tcPr>
          <w:p>
            <w:pPr>
              <w:jc w:val="left"/>
              <w:rPr>
                <w:rFonts w:ascii="Times New Roman" w:hAnsi="Times New Roman" w:eastAsia="宋体" w:cs="Times New Roman"/>
                <w:sz w:val="20"/>
                <w:szCs w:val="20"/>
              </w:rPr>
            </w:pPr>
          </w:p>
        </w:tc>
        <w:tc>
          <w:tcPr>
            <w:tcW w:w="1031" w:type="dxa"/>
            <w:vMerge w:val="continue"/>
            <w:vAlign w:val="center"/>
          </w:tcPr>
          <w:p>
            <w:pPr>
              <w:jc w:val="left"/>
              <w:rPr>
                <w:rFonts w:ascii="Times New Roman" w:hAnsi="Times New Roman" w:eastAsia="宋体" w:cs="Times New Roman"/>
                <w:sz w:val="20"/>
                <w:szCs w:val="20"/>
              </w:rPr>
            </w:pPr>
          </w:p>
        </w:tc>
        <w:tc>
          <w:tcPr>
            <w:tcW w:w="737" w:type="dxa"/>
            <w:tcBorders>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理论</w:t>
            </w:r>
          </w:p>
        </w:tc>
        <w:tc>
          <w:tcPr>
            <w:tcW w:w="735" w:type="dxa"/>
            <w:tcBorders>
              <w:left w:val="single" w:color="auto" w:sz="2" w:space="0"/>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实验</w:t>
            </w:r>
          </w:p>
        </w:tc>
        <w:tc>
          <w:tcPr>
            <w:tcW w:w="885" w:type="dxa"/>
            <w:vMerge w:val="continue"/>
            <w:tcBorders>
              <w:left w:val="single" w:color="auto" w:sz="2" w:space="0"/>
            </w:tcBorders>
            <w:vAlign w:val="center"/>
          </w:tcPr>
          <w:p>
            <w:pPr>
              <w:jc w:val="left"/>
              <w:rPr>
                <w:rFonts w:ascii="Times New Roman" w:hAnsi="Times New Roman" w:eastAsia="宋体" w:cs="Times New Roman"/>
                <w:sz w:val="20"/>
                <w:szCs w:val="20"/>
              </w:rPr>
            </w:pPr>
          </w:p>
        </w:tc>
        <w:tc>
          <w:tcPr>
            <w:tcW w:w="956" w:type="dxa"/>
            <w:vMerge w:val="continue"/>
            <w:vAlign w:val="center"/>
          </w:tcPr>
          <w:p>
            <w:pPr>
              <w:jc w:val="left"/>
              <w:rPr>
                <w:rFonts w:ascii="Times New Roman" w:hAnsi="Times New Roman" w:eastAsia="宋体" w:cs="Times New Roman"/>
                <w:sz w:val="20"/>
                <w:szCs w:val="20"/>
              </w:rPr>
            </w:pPr>
          </w:p>
        </w:tc>
        <w:tc>
          <w:tcPr>
            <w:tcW w:w="983" w:type="dxa"/>
            <w:vMerge w:val="continue"/>
            <w:vAlign w:val="center"/>
          </w:tcPr>
          <w:p>
            <w:pPr>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bookmarkStart w:id="7" w:name="_Hlk527125628"/>
            <w:r>
              <w:rPr>
                <w:rFonts w:ascii="Times New Roman" w:hAnsi="Times New Roman" w:eastAsia="宋体" w:cs="Times New Roman"/>
                <w:sz w:val="20"/>
                <w:szCs w:val="20"/>
              </w:rPr>
              <w:t>1</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JC0241015</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Ⅰ</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hint="eastAsia" w:ascii="Times New Roman" w:hAnsi="Times New Roman" w:eastAsia="宋体" w:cs="Times New Roman"/>
                <w:color w:val="FF0000"/>
                <w:sz w:val="20"/>
                <w:szCs w:val="20"/>
              </w:rPr>
              <w:t>JC0241023</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Ⅱ</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color w:val="FF0000"/>
                <w:sz w:val="20"/>
                <w:szCs w:val="20"/>
              </w:rPr>
              <w:t>JC02410</w:t>
            </w:r>
            <w:r>
              <w:rPr>
                <w:rFonts w:hint="eastAsia" w:ascii="Times New Roman" w:hAnsi="Times New Roman" w:eastAsia="宋体" w:cs="Times New Roman"/>
                <w:color w:val="FF0000"/>
                <w:sz w:val="20"/>
                <w:szCs w:val="20"/>
              </w:rPr>
              <w:t>26</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Ⅲ</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6</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96</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96</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JC0241017</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高等代数</w:t>
            </w:r>
            <w:r>
              <w:rPr>
                <w:rFonts w:hint="eastAsia" w:ascii="宋体" w:hAnsi="宋体" w:eastAsia="宋体" w:cs="宋体"/>
                <w:sz w:val="20"/>
                <w:szCs w:val="20"/>
              </w:rPr>
              <w:t>Ⅰ</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64</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color w:val="FF0000"/>
                <w:sz w:val="20"/>
                <w:szCs w:val="20"/>
              </w:rPr>
              <w:t>J</w:t>
            </w:r>
            <w:r>
              <w:rPr>
                <w:rFonts w:hint="eastAsia" w:ascii="Times New Roman" w:hAnsi="Times New Roman" w:eastAsia="宋体" w:cs="Times New Roman"/>
                <w:color w:val="FF0000"/>
                <w:sz w:val="20"/>
                <w:szCs w:val="20"/>
              </w:rPr>
              <w:t>C0241018</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高等代数</w:t>
            </w:r>
            <w:r>
              <w:rPr>
                <w:rFonts w:hint="eastAsia" w:ascii="宋体" w:hAnsi="宋体" w:eastAsia="宋体" w:cs="宋体"/>
                <w:sz w:val="20"/>
                <w:szCs w:val="20"/>
              </w:rPr>
              <w:t>Ⅱ</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kern w:val="0"/>
                <w:sz w:val="20"/>
                <w:szCs w:val="20"/>
              </w:rPr>
              <w:t>80</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80</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JC0241006</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解析</w:t>
            </w:r>
            <w:r>
              <w:rPr>
                <w:rFonts w:hint="eastAsia" w:ascii="Times New Roman" w:hAnsi="Times New Roman" w:eastAsia="宋体" w:cs="Times New Roman"/>
                <w:sz w:val="20"/>
                <w:szCs w:val="20"/>
              </w:rPr>
              <w:t>几</w:t>
            </w:r>
            <w:r>
              <w:rPr>
                <w:rFonts w:ascii="Times New Roman" w:hAnsi="Times New Roman" w:eastAsia="宋体" w:cs="Times New Roman"/>
                <w:sz w:val="20"/>
                <w:szCs w:val="20"/>
              </w:rPr>
              <w:t>何</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48</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JC0241047</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常微分方程</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48</w:t>
            </w:r>
          </w:p>
        </w:tc>
        <w:tc>
          <w:tcPr>
            <w:tcW w:w="737" w:type="dxa"/>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1451" w:type="dxa"/>
            <w:tcBorders>
              <w:bottom w:val="single" w:color="auto" w:sz="2" w:space="0"/>
            </w:tcBorders>
            <w:vAlign w:val="center"/>
          </w:tcPr>
          <w:p>
            <w:pPr>
              <w:tabs>
                <w:tab w:val="left" w:pos="3960"/>
              </w:tabs>
              <w:spacing w:line="240" w:lineRule="exact"/>
              <w:rPr>
                <w:rFonts w:ascii="Times New Roman" w:hAnsi="Times New Roman" w:eastAsia="宋体" w:cs="Times New Roman"/>
                <w:sz w:val="20"/>
                <w:szCs w:val="20"/>
              </w:rPr>
            </w:pPr>
            <w:r>
              <w:rPr>
                <w:rFonts w:hint="eastAsia" w:ascii="Times New Roman" w:hAnsi="Times New Roman" w:eastAsia="宋体" w:cs="Times New Roman"/>
                <w:sz w:val="20"/>
                <w:szCs w:val="20"/>
              </w:rPr>
              <w:t>JC0241053</w:t>
            </w:r>
          </w:p>
        </w:tc>
        <w:tc>
          <w:tcPr>
            <w:tcW w:w="1411" w:type="dxa"/>
            <w:tcBorders>
              <w:bottom w:val="single" w:color="auto" w:sz="2" w:space="0"/>
            </w:tcBorders>
            <w:vAlign w:val="center"/>
          </w:tcPr>
          <w:p>
            <w:pPr>
              <w:spacing w:line="240" w:lineRule="exact"/>
              <w:rPr>
                <w:rFonts w:ascii="Times New Roman" w:hAnsi="Times New Roman" w:eastAsia="宋体" w:cs="Times New Roman"/>
                <w:sz w:val="20"/>
                <w:szCs w:val="20"/>
              </w:rPr>
            </w:pPr>
            <w:r>
              <w:rPr>
                <w:rFonts w:ascii="Times New Roman" w:hAnsi="Times New Roman" w:eastAsia="宋体" w:cs="Times New Roman"/>
                <w:sz w:val="20"/>
                <w:szCs w:val="20"/>
              </w:rPr>
              <w:t>概率统计</w:t>
            </w:r>
          </w:p>
        </w:tc>
        <w:tc>
          <w:tcPr>
            <w:tcW w:w="885" w:type="dxa"/>
            <w:tcBorders>
              <w:bottom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5</w:t>
            </w:r>
          </w:p>
        </w:tc>
        <w:tc>
          <w:tcPr>
            <w:tcW w:w="1031" w:type="dxa"/>
            <w:tcBorders>
              <w:bottom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80</w:t>
            </w:r>
          </w:p>
        </w:tc>
        <w:tc>
          <w:tcPr>
            <w:tcW w:w="737" w:type="dxa"/>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80</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145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ZB0240119</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031" w:type="dxa"/>
            <w:tcBorders>
              <w:bottom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737" w:type="dxa"/>
            <w:tcBorders>
              <w:bottom w:val="single" w:color="auto" w:sz="2" w:space="0"/>
              <w:right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735" w:type="dxa"/>
            <w:tcBorders>
              <w:left w:val="single" w:color="auto" w:sz="2" w:space="0"/>
              <w:bottom w:val="single" w:color="auto" w:sz="2" w:space="0"/>
              <w:right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10</w:t>
            </w:r>
          </w:p>
        </w:tc>
        <w:tc>
          <w:tcPr>
            <w:tcW w:w="1451"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ZB0240070</w:t>
            </w: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数学教学论</w:t>
            </w:r>
          </w:p>
        </w:tc>
        <w:tc>
          <w:tcPr>
            <w:tcW w:w="885"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3</w:t>
            </w: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48</w:t>
            </w:r>
          </w:p>
        </w:tc>
        <w:tc>
          <w:tcPr>
            <w:tcW w:w="737" w:type="dxa"/>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48</w:t>
            </w: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780"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1451"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1411" w:type="dxa"/>
            <w:tcBorders>
              <w:bottom w:val="single" w:color="auto" w:sz="2" w:space="0"/>
            </w:tcBorders>
            <w:vAlign w:val="center"/>
          </w:tcPr>
          <w:p>
            <w:pPr>
              <w:spacing w:line="200" w:lineRule="exact"/>
              <w:rPr>
                <w:rFonts w:ascii="Times New Roman" w:hAnsi="Times New Roman" w:eastAsia="宋体" w:cs="Times New Roman"/>
                <w:sz w:val="20"/>
                <w:szCs w:val="20"/>
              </w:rPr>
            </w:pPr>
          </w:p>
        </w:tc>
        <w:tc>
          <w:tcPr>
            <w:tcW w:w="885" w:type="dxa"/>
            <w:tcBorders>
              <w:bottom w:val="single" w:color="auto" w:sz="2" w:space="0"/>
            </w:tcBorders>
            <w:vAlign w:val="center"/>
          </w:tcPr>
          <w:p>
            <w:pPr>
              <w:jc w:val="center"/>
              <w:rPr>
                <w:rFonts w:ascii="Times New Roman" w:hAnsi="Times New Roman" w:eastAsia="宋体" w:cs="Times New Roman"/>
                <w:sz w:val="20"/>
                <w:szCs w:val="20"/>
              </w:rPr>
            </w:pPr>
          </w:p>
        </w:tc>
        <w:tc>
          <w:tcPr>
            <w:tcW w:w="1031" w:type="dxa"/>
            <w:tcBorders>
              <w:bottom w:val="single" w:color="auto" w:sz="2" w:space="0"/>
            </w:tcBorders>
            <w:vAlign w:val="center"/>
          </w:tcPr>
          <w:p>
            <w:pPr>
              <w:jc w:val="center"/>
              <w:rPr>
                <w:rFonts w:ascii="Times New Roman" w:hAnsi="Times New Roman" w:eastAsia="宋体" w:cs="Times New Roman"/>
                <w:sz w:val="20"/>
                <w:szCs w:val="20"/>
              </w:rPr>
            </w:pPr>
          </w:p>
        </w:tc>
        <w:tc>
          <w:tcPr>
            <w:tcW w:w="737" w:type="dxa"/>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735" w:type="dxa"/>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885" w:type="dxa"/>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83" w:type="dxa"/>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642" w:type="dxa"/>
            <w:gridSpan w:val="3"/>
            <w:tcBorders>
              <w:top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学分合计</w:t>
            </w:r>
          </w:p>
        </w:tc>
        <w:tc>
          <w:tcPr>
            <w:tcW w:w="885" w:type="dxa"/>
            <w:tcBorders>
              <w:top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r>
              <w:rPr>
                <w:rFonts w:hint="eastAsia" w:ascii="Times New Roman" w:hAnsi="Times New Roman" w:eastAsia="宋体" w:cs="Times New Roman"/>
                <w:sz w:val="20"/>
                <w:szCs w:val="20"/>
              </w:rPr>
              <w:t>3</w:t>
            </w:r>
          </w:p>
        </w:tc>
        <w:tc>
          <w:tcPr>
            <w:tcW w:w="1031" w:type="dxa"/>
            <w:tcBorders>
              <w:top w:val="single" w:color="auto" w:sz="2" w:space="0"/>
              <w:bottom w:val="single" w:color="auto" w:sz="2" w:space="0"/>
            </w:tcBorders>
            <w:vAlign w:val="center"/>
          </w:tcPr>
          <w:p>
            <w:pPr>
              <w:tabs>
                <w:tab w:val="left" w:pos="3960"/>
              </w:tabs>
              <w:spacing w:line="240" w:lineRule="exact"/>
              <w:ind w:left="-105" w:leftChars="-50" w:right="-105" w:rightChars="-50"/>
              <w:jc w:val="center"/>
              <w:rPr>
                <w:rFonts w:ascii="Times New Roman" w:hAnsi="Times New Roman" w:eastAsia="宋体" w:cs="Times New Roman"/>
                <w:sz w:val="20"/>
                <w:szCs w:val="20"/>
              </w:rPr>
            </w:pPr>
          </w:p>
        </w:tc>
        <w:tc>
          <w:tcPr>
            <w:tcW w:w="737" w:type="dxa"/>
            <w:tcBorders>
              <w:top w:val="single" w:color="auto" w:sz="2" w:space="0"/>
              <w:bottom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735" w:type="dxa"/>
            <w:tcBorders>
              <w:top w:val="single" w:color="auto" w:sz="2" w:space="0"/>
              <w:left w:val="single" w:color="auto" w:sz="2" w:space="0"/>
              <w:bottom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885" w:type="dxa"/>
            <w:tcBorders>
              <w:top w:val="single" w:color="auto" w:sz="2" w:space="0"/>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top w:val="single" w:color="auto" w:sz="2" w:space="0"/>
              <w:bottom w:val="single" w:color="auto" w:sz="2" w:space="0"/>
            </w:tcBorders>
            <w:vAlign w:val="center"/>
          </w:tcPr>
          <w:p>
            <w:pPr>
              <w:tabs>
                <w:tab w:val="left" w:pos="3960"/>
              </w:tabs>
              <w:spacing w:line="240" w:lineRule="exact"/>
              <w:jc w:val="left"/>
              <w:rPr>
                <w:rFonts w:ascii="Times New Roman" w:hAnsi="Times New Roman" w:eastAsia="宋体" w:cs="Times New Roman"/>
                <w:sz w:val="20"/>
                <w:szCs w:val="20"/>
              </w:rPr>
            </w:pPr>
          </w:p>
        </w:tc>
        <w:tc>
          <w:tcPr>
            <w:tcW w:w="983" w:type="dxa"/>
            <w:tcBorders>
              <w:top w:val="single" w:color="auto" w:sz="2" w:space="0"/>
              <w:bottom w:val="single" w:color="auto" w:sz="2" w:space="0"/>
            </w:tcBorders>
            <w:vAlign w:val="center"/>
          </w:tcPr>
          <w:p>
            <w:pPr>
              <w:tabs>
                <w:tab w:val="left" w:pos="3960"/>
              </w:tabs>
              <w:spacing w:line="24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642" w:type="dxa"/>
            <w:gridSpan w:val="3"/>
            <w:tcBorders>
              <w:top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课内总学时合计</w:t>
            </w:r>
          </w:p>
        </w:tc>
        <w:tc>
          <w:tcPr>
            <w:tcW w:w="885" w:type="dxa"/>
            <w:tcBorders>
              <w:top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1031" w:type="dxa"/>
            <w:tcBorders>
              <w:top w:val="single" w:color="auto" w:sz="2" w:space="0"/>
            </w:tcBorders>
            <w:vAlign w:val="center"/>
          </w:tcPr>
          <w:p>
            <w:pPr>
              <w:tabs>
                <w:tab w:val="left" w:pos="3960"/>
              </w:tabs>
              <w:spacing w:line="240" w:lineRule="exact"/>
              <w:ind w:left="-105" w:leftChars="-50" w:right="-105" w:rightChars="-5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688</w:t>
            </w:r>
          </w:p>
        </w:tc>
        <w:tc>
          <w:tcPr>
            <w:tcW w:w="737" w:type="dxa"/>
            <w:tcBorders>
              <w:top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672</w:t>
            </w:r>
          </w:p>
        </w:tc>
        <w:tc>
          <w:tcPr>
            <w:tcW w:w="735" w:type="dxa"/>
            <w:tcBorders>
              <w:top w:val="single" w:color="auto" w:sz="2" w:space="0"/>
              <w:left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16</w:t>
            </w:r>
          </w:p>
        </w:tc>
        <w:tc>
          <w:tcPr>
            <w:tcW w:w="885" w:type="dxa"/>
            <w:tcBorders>
              <w:top w:val="single" w:color="auto" w:sz="2" w:space="0"/>
              <w:lef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956" w:type="dxa"/>
            <w:tcBorders>
              <w:top w:val="single" w:color="auto" w:sz="2" w:space="0"/>
            </w:tcBorders>
            <w:vAlign w:val="center"/>
          </w:tcPr>
          <w:p>
            <w:pPr>
              <w:tabs>
                <w:tab w:val="left" w:pos="3960"/>
              </w:tabs>
              <w:spacing w:line="240" w:lineRule="exact"/>
              <w:jc w:val="left"/>
              <w:rPr>
                <w:rFonts w:ascii="Times New Roman" w:hAnsi="Times New Roman" w:eastAsia="宋体" w:cs="Times New Roman"/>
                <w:sz w:val="20"/>
                <w:szCs w:val="20"/>
              </w:rPr>
            </w:pPr>
          </w:p>
        </w:tc>
        <w:tc>
          <w:tcPr>
            <w:tcW w:w="983" w:type="dxa"/>
            <w:tcBorders>
              <w:top w:val="single" w:color="auto" w:sz="2" w:space="0"/>
            </w:tcBorders>
            <w:vAlign w:val="center"/>
          </w:tcPr>
          <w:p>
            <w:pPr>
              <w:tabs>
                <w:tab w:val="left" w:pos="3960"/>
              </w:tabs>
              <w:spacing w:line="240" w:lineRule="exact"/>
              <w:rPr>
                <w:rFonts w:ascii="Times New Roman" w:hAnsi="Times New Roman" w:eastAsia="宋体" w:cs="Times New Roman"/>
                <w:sz w:val="20"/>
                <w:szCs w:val="20"/>
              </w:rPr>
            </w:pPr>
          </w:p>
        </w:tc>
      </w:tr>
    </w:tbl>
    <w:p>
      <w:pPr>
        <w:pStyle w:val="4"/>
        <w:keepNext w:val="0"/>
        <w:keepLines w:val="0"/>
        <w:rPr>
          <w:rFonts w:eastAsia="黑体"/>
          <w:b w:val="0"/>
          <w:szCs w:val="28"/>
        </w:rPr>
      </w:pPr>
      <w:r>
        <w:rPr>
          <w:rFonts w:eastAsia="黑体"/>
          <w:b w:val="0"/>
          <w:szCs w:val="28"/>
        </w:rPr>
        <w:t>十、第二课堂课程结构（10学分）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表8第二课堂素质活动与德育学分结构</w:t>
      </w:r>
    </w:p>
    <w:tbl>
      <w:tblPr>
        <w:tblStyle w:val="40"/>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2276"/>
        <w:gridCol w:w="3760"/>
        <w:gridCol w:w="1153"/>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13" w:type="dxa"/>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2276" w:type="dxa"/>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项目</w:t>
            </w:r>
          </w:p>
        </w:tc>
        <w:tc>
          <w:tcPr>
            <w:tcW w:w="3760" w:type="dxa"/>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内容</w:t>
            </w:r>
          </w:p>
        </w:tc>
        <w:tc>
          <w:tcPr>
            <w:tcW w:w="1153" w:type="dxa"/>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bCs/>
                <w:sz w:val="20"/>
                <w:szCs w:val="20"/>
              </w:rPr>
              <w:t>学分</w:t>
            </w:r>
          </w:p>
        </w:tc>
        <w:tc>
          <w:tcPr>
            <w:tcW w:w="1452" w:type="dxa"/>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276"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思想政治素养</w:t>
            </w: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入学教育、军事理论与军事训练</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2276" w:type="dxa"/>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社会实践与公益活动</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276"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道德品质素养</w:t>
            </w: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行为自律与文明养成</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2276" w:type="dxa"/>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职业能力与敬业精神</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276" w:type="dxa"/>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科学人文素养</w:t>
            </w: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人文艺术与能力认证</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2276" w:type="dxa"/>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学术竞赛与科技创新</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276"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法纪素养</w:t>
            </w: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法纪观与法纪活动</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13" w:type="dxa"/>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2276"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心理素养</w:t>
            </w:r>
          </w:p>
        </w:tc>
        <w:tc>
          <w:tcPr>
            <w:tcW w:w="3760"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心理认知和训练</w:t>
            </w:r>
          </w:p>
        </w:tc>
        <w:tc>
          <w:tcPr>
            <w:tcW w:w="1153"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452" w:type="dxa"/>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第二课堂素质活动与德育学分按照《内江师范学院第二课堂素质活动与德育学分实施办法（修订）》（内师学字〔2017〕31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其中入学教育与军事训练1学分，军事理论2学分。职业能力的培养结合导师制的实施采用“课堂教学+大学生职业测评与规划系统学习+撰写个人简历”的模式。</w:t>
      </w:r>
    </w:p>
    <w:p>
      <w:pPr>
        <w:pStyle w:val="4"/>
        <w:keepNext w:val="0"/>
        <w:keepLines w:val="0"/>
        <w:rPr>
          <w:rFonts w:eastAsia="黑体"/>
          <w:bCs w:val="0"/>
          <w:szCs w:val="28"/>
        </w:rPr>
      </w:pPr>
      <w:r>
        <w:rPr>
          <w:rFonts w:hint="eastAsia" w:eastAsia="黑体"/>
          <w:bCs w:val="0"/>
          <w:szCs w:val="28"/>
        </w:rPr>
        <w:t>十一、课程对毕业要求分解指标的支撑情况</w:t>
      </w:r>
    </w:p>
    <w:tbl>
      <w:tblPr>
        <w:tblStyle w:val="4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473"/>
        <w:gridCol w:w="4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jc w:val="center"/>
              <w:rPr>
                <w:rFonts w:ascii="仿宋" w:hAnsi="仿宋" w:eastAsia="仿宋"/>
                <w:kern w:val="0"/>
                <w:sz w:val="18"/>
                <w:szCs w:val="18"/>
              </w:rPr>
            </w:pPr>
            <w:bookmarkStart w:id="8" w:name="_Hlk530380763"/>
            <w:r>
              <w:rPr>
                <w:rFonts w:hint="eastAsia" w:ascii="仿宋" w:hAnsi="仿宋" w:eastAsia="仿宋"/>
                <w:kern w:val="0"/>
                <w:sz w:val="18"/>
                <w:szCs w:val="18"/>
              </w:rPr>
              <w:t>毕业要求</w:t>
            </w:r>
          </w:p>
        </w:tc>
        <w:tc>
          <w:tcPr>
            <w:tcW w:w="3473" w:type="dxa"/>
            <w:vAlign w:val="center"/>
          </w:tcPr>
          <w:p>
            <w:pPr>
              <w:jc w:val="center"/>
              <w:rPr>
                <w:rFonts w:ascii="仿宋" w:hAnsi="仿宋" w:eastAsia="仿宋"/>
                <w:kern w:val="0"/>
                <w:sz w:val="18"/>
                <w:szCs w:val="18"/>
              </w:rPr>
            </w:pPr>
            <w:r>
              <w:rPr>
                <w:rFonts w:hint="eastAsia" w:ascii="仿宋" w:hAnsi="仿宋" w:eastAsia="仿宋"/>
                <w:kern w:val="0"/>
                <w:sz w:val="18"/>
                <w:szCs w:val="18"/>
              </w:rPr>
              <w:t>指标分解内容</w:t>
            </w:r>
          </w:p>
        </w:tc>
        <w:tc>
          <w:tcPr>
            <w:tcW w:w="4090" w:type="dxa"/>
            <w:vAlign w:val="center"/>
          </w:tcPr>
          <w:p>
            <w:pPr>
              <w:jc w:val="center"/>
              <w:rPr>
                <w:rFonts w:ascii="仿宋" w:hAnsi="仿宋" w:eastAsia="仿宋"/>
                <w:kern w:val="0"/>
                <w:sz w:val="18"/>
                <w:szCs w:val="18"/>
              </w:rPr>
            </w:pPr>
            <w:r>
              <w:rPr>
                <w:rFonts w:hint="eastAsia" w:ascii="仿宋" w:hAnsi="仿宋" w:eastAsia="仿宋"/>
                <w:kern w:val="0"/>
                <w:sz w:val="18"/>
                <w:szCs w:val="18"/>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师德规范</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1.1 认同中国特色社会主义，在教育教学工作中能自觉践行社会主义核心价值观</w:t>
            </w:r>
          </w:p>
        </w:tc>
        <w:tc>
          <w:tcPr>
            <w:tcW w:w="4090" w:type="dxa"/>
            <w:vAlign w:val="center"/>
          </w:tcPr>
          <w:p>
            <w:pPr>
              <w:rPr>
                <w:rFonts w:ascii="仿宋" w:hAnsi="仿宋" w:eastAsia="仿宋"/>
                <w:kern w:val="0"/>
                <w:sz w:val="18"/>
                <w:szCs w:val="18"/>
              </w:rPr>
            </w:pPr>
            <w:r>
              <w:rPr>
                <w:rFonts w:ascii="仿宋" w:hAnsi="仿宋" w:eastAsia="仿宋"/>
                <w:kern w:val="0"/>
                <w:sz w:val="18"/>
                <w:szCs w:val="18"/>
              </w:rPr>
              <w:t>马克思主义基本原理概论</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毛泽东思想和中国特色社会主义理论体系概论</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中国近现代史纲要</w:t>
            </w:r>
            <w:r>
              <w:rPr>
                <w:rFonts w:ascii="Times New Roman" w:hAnsi="Times New Roman" w:eastAsia="仿宋" w:cs="Times New Roman"/>
                <w:kern w:val="0"/>
                <w:sz w:val="18"/>
                <w:szCs w:val="18"/>
              </w:rPr>
              <w:t>（H）</w:t>
            </w:r>
            <w:r>
              <w:rPr>
                <w:rFonts w:hint="eastAsia" w:ascii="仿宋" w:hAnsi="仿宋" w:eastAsia="仿宋"/>
                <w:kern w:val="0"/>
                <w:sz w:val="18"/>
                <w:szCs w:val="18"/>
              </w:rPr>
              <w:t>；形势与政策</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1.2 贯彻党的教育方针，熟悉教育法律法规，具有依法执教意识</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（H）</w:t>
            </w:r>
            <w:r>
              <w:rPr>
                <w:rFonts w:hint="eastAsia" w:ascii="仿宋" w:hAnsi="仿宋" w:eastAsia="仿宋"/>
                <w:kern w:val="0"/>
                <w:sz w:val="18"/>
                <w:szCs w:val="18"/>
              </w:rPr>
              <w:t>；试讲试教（含微格教学)</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hint="eastAsia" w:ascii="仿宋" w:hAnsi="仿宋" w:eastAsia="仿宋"/>
                <w:color w:val="000000"/>
                <w:kern w:val="0"/>
                <w:sz w:val="18"/>
                <w:szCs w:val="18"/>
              </w:rPr>
              <w:t>教育见习</w:t>
            </w:r>
            <w:r>
              <w:rPr>
                <w:rFonts w:ascii="Times New Roman" w:hAnsi="Times New Roman" w:eastAsia="仿宋" w:cs="Times New Roman"/>
                <w:color w:val="000000"/>
                <w:kern w:val="0"/>
                <w:sz w:val="18"/>
                <w:szCs w:val="18"/>
              </w:rPr>
              <w:t>（M）</w:t>
            </w:r>
            <w:r>
              <w:rPr>
                <w:rFonts w:hint="eastAsia" w:ascii="仿宋" w:hAnsi="仿宋" w:eastAsia="仿宋"/>
                <w:color w:val="000000"/>
                <w:kern w:val="0"/>
                <w:sz w:val="18"/>
                <w:szCs w:val="18"/>
              </w:rPr>
              <w:t>；教育实习</w:t>
            </w:r>
            <w:r>
              <w:rPr>
                <w:rFonts w:ascii="Times New Roman" w:hAnsi="Times New Roman" w:eastAsia="仿宋" w:cs="Times New Roman"/>
                <w:color w:val="000000"/>
                <w:kern w:val="0"/>
                <w:sz w:val="18"/>
                <w:szCs w:val="18"/>
              </w:rPr>
              <w:t>（L）</w:t>
            </w:r>
            <w:r>
              <w:rPr>
                <w:rFonts w:hint="eastAsia" w:ascii="仿宋" w:hAnsi="仿宋" w:eastAsia="仿宋"/>
                <w:color w:val="000000"/>
                <w:kern w:val="0"/>
                <w:sz w:val="18"/>
                <w:szCs w:val="18"/>
              </w:rPr>
              <w:t>；</w:t>
            </w:r>
            <w:r>
              <w:rPr>
                <w:rFonts w:ascii="仿宋" w:hAnsi="仿宋" w:eastAsia="仿宋"/>
                <w:color w:val="000000"/>
                <w:kern w:val="0"/>
                <w:sz w:val="18"/>
                <w:szCs w:val="18"/>
              </w:rPr>
              <w:t>大学生</w:t>
            </w:r>
            <w:r>
              <w:rPr>
                <w:rFonts w:hint="eastAsia" w:ascii="仿宋" w:hAnsi="仿宋" w:eastAsia="仿宋"/>
                <w:color w:val="000000"/>
                <w:kern w:val="0"/>
                <w:sz w:val="18"/>
                <w:szCs w:val="18"/>
              </w:rPr>
              <w:t>心理健康教育（</w:t>
            </w:r>
            <w:r>
              <w:rPr>
                <w:rFonts w:ascii="Times New Roman" w:hAnsi="Times New Roman" w:eastAsia="仿宋" w:cs="Times New Roman"/>
                <w:color w:val="000000"/>
                <w:kern w:val="0"/>
                <w:sz w:val="18"/>
                <w:szCs w:val="18"/>
              </w:rPr>
              <w:t>H</w:t>
            </w:r>
            <w:r>
              <w:rPr>
                <w:rFonts w:hint="eastAsia" w:ascii="仿宋" w:hAnsi="仿宋" w:eastAsia="仿宋"/>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ascii="仿宋" w:hAnsi="仿宋" w:eastAsia="仿宋"/>
                <w:kern w:val="0"/>
                <w:sz w:val="18"/>
                <w:szCs w:val="18"/>
              </w:rPr>
              <w:t xml:space="preserve">1.3 </w:t>
            </w:r>
            <w:r>
              <w:rPr>
                <w:rFonts w:hint="eastAsia" w:ascii="仿宋" w:hAnsi="仿宋" w:eastAsia="仿宋"/>
                <w:kern w:val="0"/>
                <w:sz w:val="18"/>
                <w:szCs w:val="18"/>
              </w:rPr>
              <w:t>树立立德树人的教育理念，具有高尚的道德情操，遵守教师职业道德规范，秉承“厚德”校训，努力提升自身师德修养，立志成为“四有”好老师</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大学生</w:t>
            </w:r>
            <w:r>
              <w:rPr>
                <w:rFonts w:hint="eastAsia" w:ascii="仿宋" w:hAnsi="仿宋" w:eastAsia="仿宋"/>
                <w:kern w:val="0"/>
                <w:sz w:val="18"/>
                <w:szCs w:val="18"/>
              </w:rPr>
              <w:t>心理健康教育</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马克思主义基本原理概论</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毛泽东思想和中国特色社会主义理论体系概论</w:t>
            </w:r>
            <w:r>
              <w:rPr>
                <w:rFonts w:ascii="Times New Roman" w:hAnsi="Times New Roman" w:eastAsia="仿宋" w:cs="Times New Roman"/>
                <w:kern w:val="0"/>
                <w:sz w:val="18"/>
                <w:szCs w:val="18"/>
              </w:rPr>
              <w:t>（H）</w:t>
            </w:r>
            <w:r>
              <w:rPr>
                <w:rFonts w:hint="eastAsia" w:ascii="仿宋" w:hAnsi="仿宋" w:eastAsia="仿宋"/>
                <w:kern w:val="0"/>
                <w:sz w:val="18"/>
                <w:szCs w:val="18"/>
              </w:rPr>
              <w:t>；中国近现代史纲要</w:t>
            </w:r>
            <w:r>
              <w:rPr>
                <w:rFonts w:ascii="Times New Roman" w:hAnsi="Times New Roman" w:eastAsia="仿宋" w:cs="Times New Roman"/>
                <w:kern w:val="0"/>
                <w:sz w:val="18"/>
                <w:szCs w:val="18"/>
              </w:rPr>
              <w:t>（H）</w:t>
            </w:r>
            <w:r>
              <w:rPr>
                <w:rFonts w:hint="eastAsia" w:ascii="仿宋" w:hAnsi="仿宋" w:eastAsia="仿宋"/>
                <w:kern w:val="0"/>
                <w:sz w:val="18"/>
                <w:szCs w:val="18"/>
              </w:rPr>
              <w:t>；形势与政策</w:t>
            </w:r>
            <w:r>
              <w:rPr>
                <w:rFonts w:ascii="Times New Roman" w:hAnsi="Times New Roman" w:eastAsia="仿宋" w:cs="Times New Roman"/>
                <w:kern w:val="0"/>
                <w:sz w:val="18"/>
                <w:szCs w:val="18"/>
              </w:rPr>
              <w:t>（H）</w:t>
            </w:r>
            <w:r>
              <w:rPr>
                <w:rFonts w:hint="eastAsia" w:ascii="仿宋" w:hAnsi="仿宋" w:eastAsia="仿宋"/>
                <w:kern w:val="0"/>
                <w:sz w:val="18"/>
                <w:szCs w:val="18"/>
              </w:rPr>
              <w:t>；试讲试教（含微格教学)</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（L）</w:t>
            </w:r>
            <w:r>
              <w:rPr>
                <w:rFonts w:hint="eastAsia" w:ascii="仿宋" w:hAnsi="仿宋" w:eastAsia="仿宋"/>
                <w:kern w:val="0"/>
                <w:sz w:val="18"/>
                <w:szCs w:val="18"/>
              </w:rPr>
              <w:t>；初等数学研究</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教育情怀</w:t>
            </w:r>
          </w:p>
        </w:tc>
        <w:tc>
          <w:tcPr>
            <w:tcW w:w="3473" w:type="dxa"/>
            <w:vAlign w:val="center"/>
          </w:tcPr>
          <w:p>
            <w:pPr>
              <w:rPr>
                <w:rFonts w:ascii="仿宋" w:hAnsi="仿宋" w:eastAsia="仿宋"/>
                <w:kern w:val="0"/>
                <w:sz w:val="18"/>
                <w:szCs w:val="18"/>
              </w:rPr>
            </w:pPr>
            <w:r>
              <w:rPr>
                <w:rFonts w:ascii="仿宋" w:hAnsi="仿宋" w:eastAsia="仿宋"/>
                <w:kern w:val="0"/>
                <w:sz w:val="18"/>
                <w:szCs w:val="18"/>
              </w:rPr>
              <w:t>2.</w:t>
            </w:r>
            <w:r>
              <w:rPr>
                <w:rFonts w:hint="eastAsia" w:ascii="仿宋" w:hAnsi="仿宋" w:eastAsia="仿宋"/>
                <w:kern w:val="0"/>
                <w:sz w:val="18"/>
                <w:szCs w:val="18"/>
              </w:rPr>
              <w:t>1对专业和教师职业的关系有清晰认识，认可教师职业的意义，热爱教育事业，对教师职业有自豪感和荣誉感，具有端正的态度和正确的价值观</w:t>
            </w:r>
          </w:p>
        </w:tc>
        <w:tc>
          <w:tcPr>
            <w:tcW w:w="4090" w:type="dxa"/>
            <w:vAlign w:val="center"/>
          </w:tcPr>
          <w:p>
            <w:pPr>
              <w:rPr>
                <w:rFonts w:ascii="仿宋" w:hAnsi="仿宋" w:eastAsia="仿宋"/>
                <w:kern w:val="0"/>
                <w:sz w:val="18"/>
                <w:szCs w:val="18"/>
              </w:rPr>
            </w:pPr>
            <w:r>
              <w:rPr>
                <w:rFonts w:ascii="仿宋" w:hAnsi="仿宋" w:eastAsia="仿宋"/>
                <w:kern w:val="0"/>
                <w:sz w:val="18"/>
                <w:szCs w:val="18"/>
              </w:rPr>
              <w:t>大学生职业生涯规划</w:t>
            </w:r>
            <w:r>
              <w:rPr>
                <w:rFonts w:ascii="Times New Roman" w:hAnsi="Times New Roman" w:eastAsia="仿宋" w:cs="Times New Roman"/>
                <w:kern w:val="0"/>
                <w:sz w:val="18"/>
                <w:szCs w:val="18"/>
              </w:rPr>
              <w:t>（H）</w:t>
            </w: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（L）</w:t>
            </w:r>
            <w:r>
              <w:rPr>
                <w:rFonts w:hint="eastAsia" w:ascii="仿宋" w:hAnsi="仿宋" w:eastAsia="仿宋"/>
                <w:kern w:val="0"/>
                <w:sz w:val="18"/>
                <w:szCs w:val="18"/>
              </w:rPr>
              <w:t>；试讲试教</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r>
              <w:rPr>
                <w:rFonts w:hint="eastAsia" w:ascii="仿宋" w:hAnsi="仿宋" w:eastAsia="仿宋"/>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2.2 具有比较深厚的人文底蕴和崇尚真理的科学精神，了解中学教师职业的规律与特点</w:t>
            </w:r>
          </w:p>
        </w:tc>
        <w:tc>
          <w:tcPr>
            <w:tcW w:w="4090" w:type="dxa"/>
            <w:vAlign w:val="center"/>
          </w:tcPr>
          <w:p>
            <w:pPr>
              <w:rPr>
                <w:rFonts w:ascii="仿宋" w:hAnsi="仿宋" w:eastAsia="仿宋"/>
                <w:kern w:val="0"/>
                <w:sz w:val="18"/>
                <w:szCs w:val="18"/>
              </w:rPr>
            </w:pPr>
            <w:r>
              <w:rPr>
                <w:rFonts w:ascii="仿宋" w:hAnsi="仿宋" w:eastAsia="仿宋"/>
                <w:kern w:val="0"/>
                <w:sz w:val="18"/>
                <w:szCs w:val="18"/>
              </w:rPr>
              <w:t>大学生职业生涯规划</w:t>
            </w:r>
            <w:r>
              <w:rPr>
                <w:rFonts w:ascii="Times New Roman" w:hAnsi="Times New Roman" w:eastAsia="仿宋" w:cs="Times New Roman"/>
                <w:kern w:val="0"/>
                <w:sz w:val="18"/>
                <w:szCs w:val="18"/>
              </w:rPr>
              <w:t>（H）</w:t>
            </w:r>
            <w:r>
              <w:rPr>
                <w:rFonts w:hint="eastAsia" w:ascii="仿宋" w:hAnsi="仿宋" w:eastAsia="仿宋"/>
                <w:kern w:val="0"/>
                <w:sz w:val="18"/>
                <w:szCs w:val="18"/>
              </w:rPr>
              <w:t>；试讲试教</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（L）</w:t>
            </w:r>
            <w:r>
              <w:rPr>
                <w:rFonts w:hint="eastAsia" w:ascii="仿宋" w:hAnsi="仿宋" w:eastAsia="仿宋"/>
                <w:kern w:val="0"/>
                <w:sz w:val="18"/>
                <w:szCs w:val="18"/>
              </w:rPr>
              <w:t>；教育研习</w:t>
            </w:r>
            <w:r>
              <w:rPr>
                <w:rFonts w:ascii="Times New Roman" w:hAnsi="Times New Roman" w:eastAsia="仿宋" w:cs="Times New Roman"/>
                <w:kern w:val="0"/>
                <w:sz w:val="18"/>
                <w:szCs w:val="18"/>
              </w:rPr>
              <w:t>（L）</w:t>
            </w:r>
            <w:r>
              <w:rPr>
                <w:rFonts w:hint="eastAsia" w:ascii="仿宋" w:hAnsi="仿宋" w:eastAsia="仿宋"/>
                <w:kern w:val="0"/>
                <w:sz w:val="18"/>
                <w:szCs w:val="18"/>
              </w:rPr>
              <w:t>；初等数论</w:t>
            </w:r>
            <w:r>
              <w:rPr>
                <w:rFonts w:ascii="Times New Roman" w:hAnsi="Times New Roman" w:eastAsia="仿宋" w:cs="Times New Roman"/>
                <w:kern w:val="0"/>
                <w:sz w:val="18"/>
                <w:szCs w:val="18"/>
              </w:rPr>
              <w:t>（L）</w:t>
            </w:r>
            <w:r>
              <w:rPr>
                <w:rFonts w:hint="eastAsia" w:ascii="仿宋" w:hAnsi="仿宋" w:eastAsia="仿宋"/>
                <w:kern w:val="0"/>
                <w:sz w:val="18"/>
                <w:szCs w:val="18"/>
              </w:rPr>
              <w:t>；初等数学研究</w:t>
            </w:r>
            <w:r>
              <w:rPr>
                <w:rFonts w:ascii="Times New Roman" w:hAnsi="Times New Roman" w:eastAsia="仿宋" w:cs="Times New Roman"/>
                <w:kern w:val="0"/>
                <w:sz w:val="18"/>
                <w:szCs w:val="18"/>
              </w:rPr>
              <w:t>（M）</w:t>
            </w:r>
            <w:r>
              <w:rPr>
                <w:rFonts w:hint="eastAsia" w:ascii="仿宋" w:hAnsi="仿宋" w:eastAsia="仿宋"/>
                <w:kern w:val="0"/>
                <w:sz w:val="18"/>
                <w:szCs w:val="18"/>
              </w:rPr>
              <w:t>；数学教学论</w:t>
            </w:r>
            <w:r>
              <w:rPr>
                <w:rFonts w:ascii="Times New Roman" w:hAnsi="Times New Roman" w:eastAsia="仿宋" w:cs="Times New Roman"/>
                <w:kern w:val="0"/>
                <w:sz w:val="18"/>
                <w:szCs w:val="18"/>
              </w:rPr>
              <w:t>（H）</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2</w:t>
            </w:r>
            <w:r>
              <w:rPr>
                <w:rFonts w:ascii="仿宋" w:hAnsi="仿宋" w:eastAsia="仿宋"/>
                <w:kern w:val="0"/>
                <w:sz w:val="18"/>
                <w:szCs w:val="18"/>
              </w:rPr>
              <w:t xml:space="preserve">.3 </w:t>
            </w:r>
            <w:r>
              <w:rPr>
                <w:rFonts w:hint="eastAsia" w:ascii="仿宋" w:hAnsi="仿宋" w:eastAsia="仿宋"/>
                <w:kern w:val="0"/>
                <w:sz w:val="18"/>
                <w:szCs w:val="18"/>
              </w:rPr>
              <w:t>了解中学生身心发展规律与特点，尊重学生人格，富有爱心、责任心，工作细心、耐心，立志做学生成长成才的引路人</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（L）</w:t>
            </w:r>
            <w:r>
              <w:rPr>
                <w:rFonts w:hint="eastAsia" w:ascii="仿宋" w:hAnsi="仿宋" w:eastAsia="仿宋"/>
                <w:kern w:val="0"/>
                <w:sz w:val="18"/>
                <w:szCs w:val="18"/>
              </w:rPr>
              <w:t>；大学生心理健康教育</w:t>
            </w:r>
            <w:r>
              <w:rPr>
                <w:rFonts w:ascii="Times New Roman" w:hAnsi="Times New Roman" w:eastAsia="仿宋" w:cs="Times New Roman"/>
                <w:kern w:val="0"/>
                <w:sz w:val="18"/>
                <w:szCs w:val="18"/>
              </w:rPr>
              <w:t>（M）</w:t>
            </w: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（L）</w:t>
            </w:r>
            <w:r>
              <w:rPr>
                <w:rFonts w:hint="eastAsia" w:ascii="仿宋" w:hAnsi="仿宋" w:eastAsia="仿宋"/>
                <w:kern w:val="0"/>
                <w:sz w:val="18"/>
                <w:szCs w:val="18"/>
              </w:rPr>
              <w:t>；解析几何</w:t>
            </w:r>
            <w:r>
              <w:rPr>
                <w:rFonts w:ascii="Times New Roman" w:hAnsi="Times New Roman" w:eastAsia="仿宋" w:cs="Times New Roman"/>
                <w:kern w:val="0"/>
                <w:sz w:val="18"/>
                <w:szCs w:val="18"/>
              </w:rPr>
              <w:t>（L）</w:t>
            </w:r>
            <w:r>
              <w:rPr>
                <w:rFonts w:hint="eastAsia" w:ascii="仿宋" w:hAnsi="仿宋" w:eastAsia="仿宋"/>
                <w:kern w:val="0"/>
                <w:sz w:val="18"/>
                <w:szCs w:val="18"/>
              </w:rPr>
              <w:t>；常微分方程</w:t>
            </w:r>
            <w:r>
              <w:rPr>
                <w:rFonts w:ascii="Times New Roman" w:hAnsi="Times New Roman" w:eastAsia="仿宋" w:cs="Times New Roman"/>
                <w:kern w:val="0"/>
                <w:sz w:val="18"/>
                <w:szCs w:val="18"/>
              </w:rPr>
              <w:t>（M）</w:t>
            </w:r>
            <w:r>
              <w:rPr>
                <w:rFonts w:hint="eastAsia" w:ascii="仿宋" w:hAnsi="仿宋" w:eastAsia="仿宋"/>
                <w:kern w:val="0"/>
                <w:sz w:val="18"/>
                <w:szCs w:val="18"/>
              </w:rPr>
              <w:t>；数学建模</w:t>
            </w:r>
            <w:r>
              <w:rPr>
                <w:rFonts w:ascii="Times New Roman" w:hAnsi="Times New Roman" w:eastAsia="仿宋" w:cs="Times New Roman"/>
                <w:kern w:val="0"/>
                <w:sz w:val="18"/>
                <w:szCs w:val="18"/>
              </w:rPr>
              <w:t>（L）</w:t>
            </w:r>
            <w:r>
              <w:rPr>
                <w:rFonts w:hint="eastAsia" w:ascii="仿宋" w:hAnsi="仿宋" w:eastAsia="仿宋"/>
                <w:kern w:val="0"/>
                <w:sz w:val="18"/>
                <w:szCs w:val="18"/>
              </w:rPr>
              <w:t>；数值分析</w:t>
            </w:r>
            <w:r>
              <w:rPr>
                <w:rFonts w:ascii="Times New Roman" w:hAnsi="Times New Roman" w:eastAsia="仿宋" w:cs="Times New Roman"/>
                <w:kern w:val="0"/>
                <w:sz w:val="18"/>
                <w:szCs w:val="18"/>
              </w:rPr>
              <w:t>（L）</w:t>
            </w:r>
            <w:r>
              <w:rPr>
                <w:rFonts w:hint="eastAsia" w:ascii="仿宋" w:hAnsi="仿宋" w:eastAsia="仿宋"/>
                <w:kern w:val="0"/>
                <w:sz w:val="18"/>
                <w:szCs w:val="18"/>
              </w:rPr>
              <w:t>；数学实验</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学科素养</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3</w:t>
            </w:r>
            <w:r>
              <w:rPr>
                <w:rFonts w:ascii="仿宋" w:hAnsi="仿宋" w:eastAsia="仿宋"/>
                <w:kern w:val="0"/>
                <w:sz w:val="18"/>
                <w:szCs w:val="18"/>
              </w:rPr>
              <w:t xml:space="preserve">.1 </w:t>
            </w:r>
            <w:r>
              <w:rPr>
                <w:rFonts w:hint="eastAsia" w:ascii="仿宋" w:hAnsi="仿宋" w:eastAsia="仿宋"/>
                <w:kern w:val="0"/>
                <w:sz w:val="18"/>
                <w:szCs w:val="18"/>
              </w:rPr>
              <w:t>了解人文社会和科学的一般知识，具备一定的跨学科知识、能力与人文素养</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大学物理</w:t>
            </w:r>
            <w:r>
              <w:rPr>
                <w:rFonts w:ascii="Times New Roman" w:hAnsi="Times New Roman" w:eastAsia="仿宋" w:cs="Times New Roman"/>
                <w:kern w:val="0"/>
                <w:sz w:val="18"/>
                <w:szCs w:val="18"/>
              </w:rPr>
              <w:t>VIII（H）</w:t>
            </w:r>
            <w:r>
              <w:rPr>
                <w:rFonts w:hint="eastAsia" w:ascii="仿宋" w:hAnsi="仿宋" w:eastAsia="仿宋"/>
                <w:kern w:val="0"/>
                <w:sz w:val="18"/>
                <w:szCs w:val="18"/>
              </w:rPr>
              <w:t>；大学外语</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大学计算机</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计算机</w:t>
            </w:r>
            <w:r>
              <w:rPr>
                <w:rFonts w:hint="eastAsia" w:ascii="仿宋" w:hAnsi="仿宋" w:eastAsia="仿宋"/>
                <w:kern w:val="0"/>
                <w:sz w:val="18"/>
                <w:szCs w:val="18"/>
              </w:rPr>
              <w:t>程序设计</w:t>
            </w:r>
            <w:r>
              <w:rPr>
                <w:rFonts w:ascii="Times New Roman" w:hAnsi="Times New Roman" w:eastAsia="仿宋" w:cs="Times New Roman"/>
                <w:kern w:val="0"/>
                <w:sz w:val="18"/>
                <w:szCs w:val="18"/>
              </w:rPr>
              <w:t>（H）</w:t>
            </w:r>
            <w:r>
              <w:rPr>
                <w:rFonts w:hint="eastAsia" w:ascii="仿宋" w:hAnsi="仿宋" w:eastAsia="仿宋"/>
                <w:kern w:val="0"/>
                <w:sz w:val="18"/>
                <w:szCs w:val="18"/>
              </w:rPr>
              <w:t>；大学体育</w:t>
            </w:r>
            <w:r>
              <w:rPr>
                <w:rFonts w:ascii="Times New Roman" w:hAnsi="Times New Roman" w:eastAsia="仿宋" w:cs="Times New Roman"/>
                <w:kern w:val="0"/>
                <w:sz w:val="18"/>
                <w:szCs w:val="18"/>
              </w:rPr>
              <w:t>（M）</w:t>
            </w:r>
            <w:r>
              <w:rPr>
                <w:rFonts w:hint="eastAsia" w:ascii="仿宋" w:hAnsi="仿宋" w:eastAsia="仿宋"/>
                <w:kern w:val="0"/>
                <w:sz w:val="18"/>
                <w:szCs w:val="18"/>
              </w:rPr>
              <w:t>；信息检索</w:t>
            </w:r>
            <w:r>
              <w:rPr>
                <w:rFonts w:ascii="Times New Roman" w:hAnsi="Times New Roman" w:eastAsia="仿宋" w:cs="Times New Roman"/>
                <w:kern w:val="0"/>
                <w:sz w:val="18"/>
                <w:szCs w:val="18"/>
              </w:rPr>
              <w:t>（H）</w:t>
            </w:r>
            <w:r>
              <w:rPr>
                <w:rFonts w:hint="eastAsia" w:ascii="仿宋" w:hAnsi="仿宋" w:eastAsia="仿宋"/>
                <w:kern w:val="0"/>
                <w:sz w:val="18"/>
                <w:szCs w:val="18"/>
              </w:rPr>
              <w:t>；应用外语</w:t>
            </w:r>
            <w:r>
              <w:rPr>
                <w:rFonts w:ascii="Times New Roman" w:hAnsi="Times New Roman" w:eastAsia="仿宋" w:cs="Times New Roman"/>
                <w:kern w:val="0"/>
                <w:sz w:val="18"/>
                <w:szCs w:val="18"/>
              </w:rPr>
              <w:t>（M）</w:t>
            </w:r>
            <w:r>
              <w:rPr>
                <w:rFonts w:hint="eastAsia" w:ascii="仿宋" w:hAnsi="仿宋" w:eastAsia="仿宋"/>
                <w:kern w:val="0"/>
                <w:sz w:val="18"/>
                <w:szCs w:val="18"/>
              </w:rPr>
              <w:t>；形势与政策</w:t>
            </w:r>
            <w:r>
              <w:rPr>
                <w:rFonts w:ascii="Times New Roman" w:hAnsi="Times New Roman" w:eastAsia="仿宋" w:cs="Times New Roman"/>
                <w:kern w:val="0"/>
                <w:sz w:val="18"/>
                <w:szCs w:val="18"/>
              </w:rPr>
              <w:t>（L）</w:t>
            </w:r>
            <w:r>
              <w:rPr>
                <w:rFonts w:hint="eastAsia" w:ascii="仿宋" w:hAnsi="仿宋" w:eastAsia="仿宋"/>
                <w:kern w:val="0"/>
                <w:sz w:val="18"/>
                <w:szCs w:val="18"/>
              </w:rPr>
              <w:t>；三笔字技能</w:t>
            </w:r>
            <w:r>
              <w:rPr>
                <w:rFonts w:ascii="Times New Roman" w:hAnsi="Times New Roman" w:eastAsia="仿宋" w:cs="Times New Roman"/>
                <w:kern w:val="0"/>
                <w:sz w:val="18"/>
                <w:szCs w:val="18"/>
              </w:rPr>
              <w:t>(H)</w:t>
            </w:r>
            <w:r>
              <w:rPr>
                <w:rFonts w:hint="eastAsia" w:ascii="仿宋" w:hAnsi="仿宋" w:eastAsia="仿宋"/>
                <w:kern w:val="0"/>
                <w:sz w:val="18"/>
                <w:szCs w:val="18"/>
              </w:rPr>
              <w:t>; 教育学</w:t>
            </w:r>
            <w:r>
              <w:rPr>
                <w:rFonts w:ascii="Times New Roman" w:hAnsi="Times New Roman" w:eastAsia="仿宋" w:cs="Times New Roman"/>
                <w:kern w:val="0"/>
                <w:sz w:val="18"/>
                <w:szCs w:val="18"/>
              </w:rPr>
              <w:t>（H）</w:t>
            </w:r>
            <w:r>
              <w:rPr>
                <w:rFonts w:hint="eastAsia" w:ascii="仿宋" w:hAnsi="仿宋" w:eastAsia="仿宋"/>
                <w:kern w:val="0"/>
                <w:sz w:val="18"/>
                <w:szCs w:val="18"/>
              </w:rPr>
              <w:t>；教育心理学</w:t>
            </w:r>
            <w:r>
              <w:rPr>
                <w:rFonts w:ascii="Times New Roman" w:hAnsi="Times New Roman" w:eastAsia="仿宋" w:cs="Times New Roman"/>
                <w:kern w:val="0"/>
                <w:sz w:val="18"/>
                <w:szCs w:val="18"/>
              </w:rPr>
              <w:t>（H）</w:t>
            </w:r>
            <w:r>
              <w:rPr>
                <w:rFonts w:hint="eastAsia" w:ascii="仿宋" w:hAnsi="仿宋" w:eastAsia="仿宋"/>
                <w:kern w:val="0"/>
                <w:sz w:val="18"/>
                <w:szCs w:val="18"/>
              </w:rPr>
              <w:t>；教师专业发展</w:t>
            </w:r>
            <w:r>
              <w:rPr>
                <w:rFonts w:ascii="Times New Roman" w:hAnsi="Times New Roman" w:eastAsia="仿宋" w:cs="Times New Roman"/>
                <w:kern w:val="0"/>
                <w:sz w:val="18"/>
                <w:szCs w:val="18"/>
              </w:rPr>
              <w:t>（H）</w:t>
            </w:r>
            <w:r>
              <w:rPr>
                <w:rFonts w:hint="eastAsia" w:ascii="仿宋" w:hAnsi="仿宋" w:eastAsia="仿宋"/>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3.</w:t>
            </w:r>
            <w:r>
              <w:rPr>
                <w:rFonts w:ascii="仿宋" w:hAnsi="仿宋" w:eastAsia="仿宋"/>
                <w:kern w:val="0"/>
                <w:sz w:val="18"/>
                <w:szCs w:val="18"/>
              </w:rPr>
              <w:t>2</w:t>
            </w:r>
            <w:r>
              <w:rPr>
                <w:rFonts w:hint="eastAsia" w:ascii="仿宋" w:hAnsi="仿宋" w:eastAsia="仿宋"/>
                <w:kern w:val="0"/>
                <w:sz w:val="18"/>
                <w:szCs w:val="18"/>
              </w:rPr>
              <w:t xml:space="preserve"> 掌握数学学科的基本知识、基本原理和基本技能，理解数学学科知识体系的基本思想和方法，具有良好的数学抽象、逻辑推理、数学建模、直观想象等数学学科专业能力</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数学分析</w:t>
            </w:r>
            <w:r>
              <w:rPr>
                <w:rFonts w:ascii="Times New Roman" w:hAnsi="Times New Roman" w:eastAsia="仿宋" w:cs="Times New Roman"/>
                <w:kern w:val="0"/>
                <w:sz w:val="18"/>
                <w:szCs w:val="18"/>
              </w:rPr>
              <w:t>（H）</w:t>
            </w:r>
            <w:r>
              <w:rPr>
                <w:rFonts w:hint="eastAsia" w:ascii="仿宋" w:hAnsi="仿宋" w:eastAsia="仿宋"/>
                <w:kern w:val="0"/>
                <w:sz w:val="18"/>
                <w:szCs w:val="18"/>
              </w:rPr>
              <w:t>；高等代数</w:t>
            </w:r>
            <w:r>
              <w:rPr>
                <w:rFonts w:ascii="Times New Roman" w:hAnsi="Times New Roman" w:eastAsia="仿宋" w:cs="Times New Roman"/>
                <w:kern w:val="0"/>
                <w:sz w:val="18"/>
                <w:szCs w:val="18"/>
              </w:rPr>
              <w:t>（H）</w:t>
            </w:r>
            <w:r>
              <w:rPr>
                <w:rFonts w:hint="eastAsia" w:ascii="仿宋" w:hAnsi="仿宋" w:eastAsia="仿宋"/>
                <w:kern w:val="0"/>
                <w:sz w:val="18"/>
                <w:szCs w:val="18"/>
              </w:rPr>
              <w:t>；解析几何</w:t>
            </w:r>
            <w:r>
              <w:rPr>
                <w:rFonts w:ascii="Times New Roman" w:hAnsi="Times New Roman" w:eastAsia="仿宋" w:cs="Times New Roman"/>
                <w:kern w:val="0"/>
                <w:sz w:val="18"/>
                <w:szCs w:val="18"/>
              </w:rPr>
              <w:t>（H）</w:t>
            </w:r>
            <w:r>
              <w:rPr>
                <w:rFonts w:hint="eastAsia" w:ascii="仿宋" w:hAnsi="仿宋" w:eastAsia="仿宋"/>
                <w:kern w:val="0"/>
                <w:sz w:val="18"/>
                <w:szCs w:val="18"/>
              </w:rPr>
              <w:t>；常微分方程</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概率统计</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数学建模</w:t>
            </w:r>
            <w:r>
              <w:rPr>
                <w:rFonts w:ascii="Times New Roman" w:hAnsi="Times New Roman" w:eastAsia="仿宋" w:cs="Times New Roman"/>
                <w:kern w:val="0"/>
                <w:sz w:val="18"/>
                <w:szCs w:val="18"/>
              </w:rPr>
              <w:t>（H）</w:t>
            </w:r>
            <w:r>
              <w:rPr>
                <w:rFonts w:hint="eastAsia" w:ascii="仿宋" w:hAnsi="仿宋" w:eastAsia="仿宋"/>
                <w:kern w:val="0"/>
                <w:sz w:val="18"/>
                <w:szCs w:val="18"/>
              </w:rPr>
              <w:t>；抽象代数</w:t>
            </w:r>
            <w:r>
              <w:rPr>
                <w:rFonts w:ascii="Times New Roman" w:hAnsi="Times New Roman" w:eastAsia="仿宋" w:cs="Times New Roman"/>
                <w:kern w:val="0"/>
                <w:sz w:val="18"/>
                <w:szCs w:val="18"/>
              </w:rPr>
              <w:t>（H）</w:t>
            </w:r>
            <w:r>
              <w:rPr>
                <w:rFonts w:hint="eastAsia" w:ascii="仿宋" w:hAnsi="仿宋" w:eastAsia="仿宋"/>
                <w:kern w:val="0"/>
                <w:sz w:val="18"/>
                <w:szCs w:val="18"/>
              </w:rPr>
              <w:t>；复变函数</w:t>
            </w:r>
            <w:r>
              <w:rPr>
                <w:rFonts w:ascii="Times New Roman" w:hAnsi="Times New Roman" w:eastAsia="仿宋" w:cs="Times New Roman"/>
                <w:kern w:val="0"/>
                <w:sz w:val="18"/>
                <w:szCs w:val="18"/>
              </w:rPr>
              <w:t>（H）</w:t>
            </w:r>
            <w:r>
              <w:rPr>
                <w:rFonts w:hint="eastAsia" w:ascii="仿宋" w:hAnsi="仿宋" w:eastAsia="仿宋"/>
                <w:kern w:val="0"/>
                <w:sz w:val="18"/>
                <w:szCs w:val="18"/>
              </w:rPr>
              <w:t>；数值分析</w:t>
            </w:r>
            <w:r>
              <w:rPr>
                <w:rFonts w:ascii="Times New Roman" w:hAnsi="Times New Roman" w:eastAsia="仿宋" w:cs="Times New Roman"/>
                <w:kern w:val="0"/>
                <w:sz w:val="18"/>
                <w:szCs w:val="18"/>
              </w:rPr>
              <w:t>（H）</w:t>
            </w:r>
            <w:r>
              <w:rPr>
                <w:rFonts w:hint="eastAsia" w:ascii="仿宋" w:hAnsi="仿宋" w:eastAsia="仿宋"/>
                <w:kern w:val="0"/>
                <w:sz w:val="18"/>
                <w:szCs w:val="18"/>
              </w:rPr>
              <w:t>；实变函数</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初等数论</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初等数学研究</w:t>
            </w:r>
            <w:r>
              <w:rPr>
                <w:rFonts w:ascii="Times New Roman" w:hAnsi="Times New Roman" w:eastAsia="仿宋" w:cs="Times New Roman"/>
                <w:kern w:val="0"/>
                <w:sz w:val="18"/>
                <w:szCs w:val="18"/>
              </w:rPr>
              <w:t>（H）</w:t>
            </w:r>
            <w:r>
              <w:rPr>
                <w:rFonts w:hint="eastAsia" w:ascii="仿宋" w:hAnsi="仿宋" w:eastAsia="仿宋"/>
                <w:kern w:val="0"/>
                <w:sz w:val="18"/>
                <w:szCs w:val="18"/>
              </w:rPr>
              <w:t>；数学教学论</w:t>
            </w:r>
            <w:r>
              <w:rPr>
                <w:rFonts w:ascii="Times New Roman" w:hAnsi="Times New Roman" w:eastAsia="仿宋" w:cs="Times New Roman"/>
                <w:kern w:val="0"/>
                <w:sz w:val="18"/>
                <w:szCs w:val="18"/>
              </w:rPr>
              <w:t>（M）</w:t>
            </w:r>
            <w:r>
              <w:rPr>
                <w:rFonts w:hint="eastAsia" w:ascii="仿宋" w:hAnsi="仿宋" w:eastAsia="仿宋"/>
                <w:kern w:val="0"/>
                <w:sz w:val="18"/>
                <w:szCs w:val="18"/>
              </w:rPr>
              <w:t>；试讲试教</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3.3 了解数学与物理和计算机等其他相关学科的联系，了解所教学科与实践应用的联系，掌握一定的数学学科相关知识。</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大学外语</w:t>
            </w:r>
            <w:r>
              <w:rPr>
                <w:rFonts w:ascii="Times New Roman" w:hAnsi="Times New Roman" w:eastAsia="仿宋" w:cs="Times New Roman"/>
                <w:kern w:val="0"/>
                <w:sz w:val="18"/>
                <w:szCs w:val="18"/>
              </w:rPr>
              <w:t>（H）</w:t>
            </w:r>
            <w:r>
              <w:rPr>
                <w:rFonts w:hint="eastAsia" w:ascii="仿宋" w:hAnsi="仿宋" w:eastAsia="仿宋"/>
                <w:kern w:val="0"/>
                <w:sz w:val="18"/>
                <w:szCs w:val="18"/>
              </w:rPr>
              <w:t>；数学分析</w:t>
            </w:r>
            <w:r>
              <w:rPr>
                <w:rFonts w:ascii="Times New Roman" w:hAnsi="Times New Roman" w:eastAsia="仿宋" w:cs="Times New Roman"/>
                <w:kern w:val="0"/>
                <w:sz w:val="18"/>
                <w:szCs w:val="18"/>
              </w:rPr>
              <w:t>（H）</w:t>
            </w:r>
            <w:r>
              <w:rPr>
                <w:rFonts w:hint="eastAsia" w:ascii="仿宋" w:hAnsi="仿宋" w:eastAsia="仿宋"/>
                <w:kern w:val="0"/>
                <w:sz w:val="18"/>
                <w:szCs w:val="18"/>
              </w:rPr>
              <w:t>；高等代数</w:t>
            </w:r>
            <w:r>
              <w:rPr>
                <w:rFonts w:ascii="Times New Roman" w:hAnsi="Times New Roman" w:eastAsia="仿宋" w:cs="Times New Roman"/>
                <w:kern w:val="0"/>
                <w:sz w:val="18"/>
                <w:szCs w:val="18"/>
              </w:rPr>
              <w:t>（H）</w:t>
            </w:r>
            <w:r>
              <w:rPr>
                <w:rFonts w:hint="eastAsia" w:ascii="仿宋" w:hAnsi="仿宋" w:eastAsia="仿宋"/>
                <w:kern w:val="0"/>
                <w:sz w:val="18"/>
                <w:szCs w:val="18"/>
              </w:rPr>
              <w:t>；解析几何</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大学计算机</w:t>
            </w:r>
            <w:r>
              <w:rPr>
                <w:rFonts w:ascii="Times New Roman" w:hAnsi="Times New Roman" w:eastAsia="仿宋" w:cs="Times New Roman"/>
                <w:kern w:val="0"/>
                <w:sz w:val="18"/>
                <w:szCs w:val="18"/>
              </w:rPr>
              <w:t>（H）</w:t>
            </w:r>
            <w:r>
              <w:rPr>
                <w:rFonts w:hint="eastAsia" w:ascii="仿宋" w:hAnsi="仿宋" w:eastAsia="仿宋"/>
                <w:kern w:val="0"/>
                <w:sz w:val="18"/>
                <w:szCs w:val="18"/>
              </w:rPr>
              <w:t>；计算机程序设计</w:t>
            </w:r>
            <w:r>
              <w:rPr>
                <w:rFonts w:ascii="Times New Roman" w:hAnsi="Times New Roman" w:eastAsia="仿宋" w:cs="Times New Roman"/>
                <w:kern w:val="0"/>
                <w:sz w:val="18"/>
                <w:szCs w:val="18"/>
              </w:rPr>
              <w:t>（H）</w:t>
            </w:r>
            <w:r>
              <w:rPr>
                <w:rFonts w:hint="eastAsia" w:ascii="仿宋" w:hAnsi="仿宋" w:eastAsia="仿宋"/>
                <w:kern w:val="0"/>
                <w:sz w:val="18"/>
                <w:szCs w:val="18"/>
              </w:rPr>
              <w:t>；常微分方程</w:t>
            </w:r>
            <w:r>
              <w:rPr>
                <w:rFonts w:ascii="Times New Roman" w:hAnsi="Times New Roman" w:eastAsia="仿宋" w:cs="Times New Roman"/>
                <w:kern w:val="0"/>
                <w:sz w:val="18"/>
                <w:szCs w:val="18"/>
              </w:rPr>
              <w:t>（H）</w:t>
            </w:r>
            <w:r>
              <w:rPr>
                <w:rFonts w:hint="eastAsia" w:ascii="仿宋" w:hAnsi="仿宋" w:eastAsia="仿宋"/>
                <w:kern w:val="0"/>
                <w:sz w:val="18"/>
                <w:szCs w:val="18"/>
              </w:rPr>
              <w:t>；概率统计</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数学建模</w:t>
            </w:r>
            <w:r>
              <w:rPr>
                <w:rFonts w:ascii="Times New Roman" w:hAnsi="Times New Roman" w:eastAsia="仿宋" w:cs="Times New Roman"/>
                <w:kern w:val="0"/>
                <w:sz w:val="18"/>
                <w:szCs w:val="18"/>
              </w:rPr>
              <w:t>（H）</w:t>
            </w:r>
            <w:r>
              <w:rPr>
                <w:rFonts w:hint="eastAsia" w:ascii="仿宋" w:hAnsi="仿宋" w:eastAsia="仿宋"/>
                <w:kern w:val="0"/>
                <w:sz w:val="18"/>
                <w:szCs w:val="18"/>
              </w:rPr>
              <w:t>；抽象代数</w:t>
            </w:r>
            <w:r>
              <w:rPr>
                <w:rFonts w:ascii="Times New Roman" w:hAnsi="Times New Roman" w:eastAsia="仿宋" w:cs="Times New Roman"/>
                <w:kern w:val="0"/>
                <w:sz w:val="18"/>
                <w:szCs w:val="18"/>
              </w:rPr>
              <w:t>（H）</w:t>
            </w:r>
            <w:r>
              <w:rPr>
                <w:rFonts w:hint="eastAsia" w:ascii="仿宋" w:hAnsi="仿宋" w:eastAsia="仿宋"/>
                <w:kern w:val="0"/>
                <w:sz w:val="18"/>
                <w:szCs w:val="18"/>
              </w:rPr>
              <w:t>；复变函数（</w:t>
            </w:r>
            <w:r>
              <w:rPr>
                <w:rFonts w:ascii="Times New Roman" w:hAnsi="Times New Roman" w:eastAsia="仿宋" w:cs="Times New Roman"/>
                <w:kern w:val="0"/>
                <w:sz w:val="18"/>
                <w:szCs w:val="18"/>
              </w:rPr>
              <w:t>H）</w:t>
            </w:r>
            <w:r>
              <w:rPr>
                <w:rFonts w:hint="eastAsia" w:ascii="仿宋" w:hAnsi="仿宋" w:eastAsia="仿宋"/>
                <w:kern w:val="0"/>
                <w:sz w:val="18"/>
                <w:szCs w:val="18"/>
              </w:rPr>
              <w:t>；数值分析</w:t>
            </w:r>
            <w:r>
              <w:rPr>
                <w:rFonts w:ascii="Times New Roman" w:hAnsi="Times New Roman" w:eastAsia="仿宋" w:cs="Times New Roman"/>
                <w:kern w:val="0"/>
                <w:sz w:val="18"/>
                <w:szCs w:val="18"/>
              </w:rPr>
              <w:t>（H）</w:t>
            </w:r>
            <w:r>
              <w:rPr>
                <w:rFonts w:hint="eastAsia" w:ascii="仿宋" w:hAnsi="仿宋" w:eastAsia="仿宋"/>
                <w:kern w:val="0"/>
                <w:sz w:val="18"/>
                <w:szCs w:val="18"/>
              </w:rPr>
              <w:t>；实变函数</w:t>
            </w:r>
            <w:r>
              <w:rPr>
                <w:rFonts w:ascii="Times New Roman" w:hAnsi="Times New Roman" w:eastAsia="仿宋" w:cs="Times New Roman"/>
                <w:kern w:val="0"/>
                <w:sz w:val="18"/>
                <w:szCs w:val="18"/>
              </w:rPr>
              <w:t>（H）</w:t>
            </w:r>
            <w:r>
              <w:rPr>
                <w:rFonts w:hint="eastAsia" w:ascii="仿宋" w:hAnsi="仿宋" w:eastAsia="仿宋"/>
                <w:kern w:val="0"/>
                <w:sz w:val="18"/>
                <w:szCs w:val="18"/>
              </w:rPr>
              <w:t>；初等数论</w:t>
            </w:r>
            <w:r>
              <w:rPr>
                <w:rFonts w:ascii="Times New Roman" w:hAnsi="Times New Roman" w:eastAsia="仿宋" w:cs="Times New Roman"/>
                <w:kern w:val="0"/>
                <w:sz w:val="18"/>
                <w:szCs w:val="18"/>
              </w:rPr>
              <w:t>（H）</w:t>
            </w:r>
            <w:r>
              <w:rPr>
                <w:rFonts w:hint="eastAsia" w:ascii="仿宋" w:hAnsi="仿宋" w:eastAsia="仿宋"/>
                <w:kern w:val="0"/>
                <w:sz w:val="18"/>
                <w:szCs w:val="18"/>
              </w:rPr>
              <w:t>；初等数学研究</w:t>
            </w:r>
            <w:r>
              <w:rPr>
                <w:rFonts w:ascii="Times New Roman" w:hAnsi="Times New Roman" w:eastAsia="仿宋" w:cs="Times New Roman"/>
                <w:kern w:val="0"/>
                <w:sz w:val="18"/>
                <w:szCs w:val="18"/>
              </w:rPr>
              <w:t>（H）</w:t>
            </w:r>
            <w:r>
              <w:rPr>
                <w:rFonts w:hint="eastAsia" w:ascii="仿宋" w:hAnsi="仿宋" w:eastAsia="仿宋"/>
                <w:kern w:val="0"/>
                <w:sz w:val="18"/>
                <w:szCs w:val="18"/>
              </w:rPr>
              <w:t>；大学物理</w:t>
            </w:r>
            <w:r>
              <w:rPr>
                <w:rFonts w:ascii="Times New Roman" w:hAnsi="Times New Roman" w:eastAsia="仿宋" w:cs="Times New Roman"/>
                <w:kern w:val="0"/>
                <w:sz w:val="18"/>
                <w:szCs w:val="18"/>
              </w:rPr>
              <w:t>VIII（H）</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（M）</w:t>
            </w:r>
            <w:r>
              <w:rPr>
                <w:rFonts w:hint="eastAsia" w:ascii="仿宋" w:hAnsi="仿宋" w:eastAsia="仿宋"/>
                <w:kern w:val="0"/>
                <w:sz w:val="18"/>
                <w:szCs w:val="18"/>
              </w:rPr>
              <w:t>；数学实验</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教学能力</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4.1 具有较好的普通话水平与书写技能和良好的现代信息及新媒体技术能力</w:t>
            </w:r>
          </w:p>
        </w:tc>
        <w:tc>
          <w:tcPr>
            <w:tcW w:w="4090" w:type="dxa"/>
            <w:vAlign w:val="center"/>
          </w:tcPr>
          <w:p>
            <w:pPr>
              <w:jc w:val="left"/>
              <w:rPr>
                <w:rFonts w:ascii="仿宋" w:hAnsi="仿宋" w:eastAsia="仿宋"/>
                <w:kern w:val="0"/>
                <w:sz w:val="18"/>
                <w:szCs w:val="18"/>
              </w:rPr>
            </w:pPr>
            <w:r>
              <w:rPr>
                <w:rFonts w:ascii="仿宋" w:hAnsi="仿宋" w:eastAsia="仿宋"/>
                <w:kern w:val="0"/>
                <w:sz w:val="18"/>
                <w:szCs w:val="18"/>
              </w:rPr>
              <w:t>大学计</w:t>
            </w:r>
            <w:r>
              <w:rPr>
                <w:rFonts w:hint="eastAsia" w:ascii="仿宋" w:hAnsi="仿宋" w:eastAsia="仿宋"/>
                <w:kern w:val="0"/>
                <w:sz w:val="18"/>
                <w:szCs w:val="18"/>
              </w:rPr>
              <w:t>算机</w:t>
            </w:r>
            <w:r>
              <w:rPr>
                <w:rFonts w:ascii="Times New Roman" w:hAnsi="Times New Roman" w:eastAsia="仿宋" w:cs="Times New Roman"/>
                <w:kern w:val="0"/>
                <w:sz w:val="18"/>
                <w:szCs w:val="18"/>
              </w:rPr>
              <w:t>（M）</w:t>
            </w:r>
            <w:r>
              <w:rPr>
                <w:rFonts w:hint="eastAsia" w:ascii="仿宋" w:hAnsi="仿宋" w:eastAsia="仿宋"/>
                <w:kern w:val="0"/>
                <w:sz w:val="18"/>
                <w:szCs w:val="18"/>
              </w:rPr>
              <w:t>；计算机程序设计</w:t>
            </w:r>
            <w:r>
              <w:rPr>
                <w:rFonts w:ascii="Times New Roman" w:hAnsi="Times New Roman" w:eastAsia="仿宋" w:cs="Times New Roman"/>
                <w:kern w:val="0"/>
                <w:sz w:val="18"/>
                <w:szCs w:val="18"/>
              </w:rPr>
              <w:t>（M）</w:t>
            </w:r>
            <w:r>
              <w:rPr>
                <w:rFonts w:hint="eastAsia" w:ascii="仿宋" w:hAnsi="仿宋" w:eastAsia="仿宋"/>
                <w:kern w:val="0"/>
                <w:sz w:val="18"/>
                <w:szCs w:val="18"/>
              </w:rPr>
              <w:t>；现代教育技术</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（H）</w:t>
            </w:r>
            <w:r>
              <w:rPr>
                <w:rFonts w:hint="eastAsia" w:ascii="仿宋" w:hAnsi="仿宋" w:eastAsia="仿宋"/>
                <w:kern w:val="0"/>
                <w:sz w:val="18"/>
                <w:szCs w:val="18"/>
              </w:rPr>
              <w:t>；普通话与教师口语</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4.2了解中学数学学科课程标准，掌握数学学科教育教学实践中的基础理论知识与方法</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教育实习</w:t>
            </w:r>
            <w:r>
              <w:rPr>
                <w:rFonts w:ascii="Times New Roman" w:hAnsi="Times New Roman" w:eastAsia="仿宋" w:cs="Times New Roman"/>
                <w:kern w:val="0"/>
                <w:sz w:val="18"/>
                <w:szCs w:val="18"/>
              </w:rPr>
              <w:t>（H）</w:t>
            </w:r>
            <w:r>
              <w:rPr>
                <w:rFonts w:hint="eastAsia" w:ascii="仿宋" w:hAnsi="仿宋" w:eastAsia="仿宋"/>
                <w:kern w:val="0"/>
                <w:sz w:val="18"/>
                <w:szCs w:val="18"/>
              </w:rPr>
              <w:t>；数学教学论</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（H）</w:t>
            </w:r>
            <w:r>
              <w:rPr>
                <w:rFonts w:hint="eastAsia" w:ascii="仿宋" w:hAnsi="仿宋" w:eastAsia="仿宋"/>
                <w:kern w:val="0"/>
                <w:sz w:val="18"/>
                <w:szCs w:val="18"/>
              </w:rPr>
              <w:t>；</w:t>
            </w:r>
          </w:p>
          <w:p>
            <w:pPr>
              <w:jc w:val="left"/>
              <w:rPr>
                <w:rFonts w:ascii="仿宋" w:hAnsi="仿宋" w:eastAsia="仿宋"/>
                <w:kern w:val="0"/>
                <w:sz w:val="18"/>
                <w:szCs w:val="18"/>
              </w:rPr>
            </w:pPr>
            <w:r>
              <w:rPr>
                <w:rFonts w:hint="eastAsia" w:ascii="仿宋" w:hAnsi="仿宋" w:eastAsia="仿宋"/>
                <w:kern w:val="0"/>
                <w:sz w:val="18"/>
                <w:szCs w:val="18"/>
              </w:rPr>
              <w:t>试讲试教（含微格教学)</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4</w:t>
            </w:r>
            <w:r>
              <w:rPr>
                <w:rFonts w:ascii="仿宋" w:hAnsi="仿宋" w:eastAsia="仿宋"/>
                <w:kern w:val="0"/>
                <w:sz w:val="18"/>
                <w:szCs w:val="18"/>
              </w:rPr>
              <w:t>.3</w:t>
            </w:r>
            <w:r>
              <w:rPr>
                <w:rFonts w:hint="eastAsia" w:ascii="仿宋" w:hAnsi="仿宋" w:eastAsia="仿宋"/>
                <w:kern w:val="0"/>
                <w:sz w:val="18"/>
                <w:szCs w:val="18"/>
              </w:rPr>
              <w:t xml:space="preserve"> 运用现代信息及新媒体技术，进行教学设计、组织实施和教学评价，获得教学体验，具备教学基本技能，具有初步的教学能力和一定的教学研究能力</w:t>
            </w:r>
          </w:p>
        </w:tc>
        <w:tc>
          <w:tcPr>
            <w:tcW w:w="4090" w:type="dxa"/>
            <w:vAlign w:val="center"/>
          </w:tcPr>
          <w:p>
            <w:pPr>
              <w:jc w:val="left"/>
              <w:rPr>
                <w:rFonts w:ascii="仿宋" w:hAnsi="仿宋" w:eastAsia="仿宋"/>
                <w:kern w:val="0"/>
                <w:sz w:val="18"/>
                <w:szCs w:val="18"/>
              </w:rPr>
            </w:pPr>
            <w:r>
              <w:rPr>
                <w:rFonts w:ascii="仿宋" w:hAnsi="仿宋" w:eastAsia="仿宋"/>
                <w:kern w:val="0"/>
                <w:sz w:val="18"/>
                <w:szCs w:val="18"/>
              </w:rPr>
              <w:t>普通话与教师口语</w:t>
            </w:r>
            <w:r>
              <w:rPr>
                <w:rFonts w:ascii="Times New Roman" w:hAnsi="Times New Roman" w:eastAsia="仿宋" w:cs="Times New Roman"/>
                <w:kern w:val="0"/>
                <w:sz w:val="18"/>
                <w:szCs w:val="18"/>
              </w:rPr>
              <w:t>（H）</w:t>
            </w:r>
            <w:r>
              <w:rPr>
                <w:rFonts w:hint="eastAsia" w:ascii="仿宋" w:hAnsi="仿宋" w:eastAsia="仿宋"/>
                <w:kern w:val="0"/>
                <w:sz w:val="18"/>
                <w:szCs w:val="18"/>
              </w:rPr>
              <w:t>；现代教育技术</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（H）</w:t>
            </w:r>
            <w:r>
              <w:rPr>
                <w:rFonts w:hint="eastAsia" w:ascii="仿宋" w:hAnsi="仿宋" w:eastAsia="仿宋"/>
                <w:kern w:val="0"/>
                <w:sz w:val="18"/>
                <w:szCs w:val="18"/>
              </w:rPr>
              <w:t>；数学教学论</w:t>
            </w:r>
            <w:r>
              <w:rPr>
                <w:rFonts w:ascii="Times New Roman" w:hAnsi="Times New Roman" w:eastAsia="仿宋" w:cs="Times New Roman"/>
                <w:kern w:val="0"/>
                <w:sz w:val="18"/>
                <w:szCs w:val="18"/>
              </w:rPr>
              <w:t>（H）</w:t>
            </w:r>
            <w:r>
              <w:rPr>
                <w:rFonts w:hint="eastAsia" w:ascii="仿宋" w:hAnsi="仿宋" w:eastAsia="仿宋"/>
                <w:kern w:val="0"/>
                <w:sz w:val="18"/>
                <w:szCs w:val="18"/>
              </w:rPr>
              <w:t>；教育研习</w:t>
            </w:r>
            <w:r>
              <w:rPr>
                <w:rFonts w:ascii="Times New Roman" w:hAnsi="Times New Roman" w:eastAsia="仿宋" w:cs="Times New Roman"/>
                <w:kern w:val="0"/>
                <w:sz w:val="18"/>
                <w:szCs w:val="18"/>
              </w:rPr>
              <w:t>（H）</w:t>
            </w:r>
            <w:r>
              <w:rPr>
                <w:rFonts w:hint="eastAsia" w:ascii="仿宋" w:hAnsi="仿宋" w:eastAsia="仿宋"/>
                <w:kern w:val="0"/>
                <w:sz w:val="18"/>
                <w:szCs w:val="18"/>
              </w:rPr>
              <w:t>;试讲试教（含微格教学)</w:t>
            </w:r>
            <w:r>
              <w:rPr>
                <w:rFonts w:ascii="Times New Roman" w:hAnsi="Times New Roman" w:eastAsia="仿宋" w:cs="Times New Roman"/>
                <w:kern w:val="0"/>
                <w:sz w:val="18"/>
                <w:szCs w:val="18"/>
              </w:rPr>
              <w:t>（H）</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班级指导</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5.1树立德育为先的理念，了解中学德育目标、原理、内容与方法，掌握班级建设与管理的原理、策略与基本方法，熟悉班级组建、活动组织、中学生成长指导、与家长沟通合作等班主任工作的能力和素养</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r>
              <w:rPr>
                <w:rFonts w:hint="eastAsia" w:ascii="仿宋" w:hAnsi="仿宋" w:eastAsia="仿宋"/>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5.2 掌握中学生心理辅导技能，能够有效参与中学生德育和心理健康教育等教育活动的组织与指导，具备安全舒适班级环境创设的能力</w:t>
            </w:r>
          </w:p>
        </w:tc>
        <w:tc>
          <w:tcPr>
            <w:tcW w:w="4090" w:type="dxa"/>
            <w:vAlign w:val="center"/>
          </w:tcPr>
          <w:p>
            <w:pPr>
              <w:rPr>
                <w:rFonts w:ascii="仿宋" w:hAnsi="仿宋" w:eastAsia="仿宋"/>
                <w:kern w:val="0"/>
                <w:sz w:val="18"/>
                <w:szCs w:val="18"/>
              </w:rPr>
            </w:pP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（M）</w:t>
            </w: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（M）</w:t>
            </w:r>
            <w:r>
              <w:rPr>
                <w:rFonts w:hint="eastAsia" w:ascii="仿宋" w:hAnsi="仿宋" w:eastAsia="仿宋"/>
                <w:kern w:val="0"/>
                <w:sz w:val="18"/>
                <w:szCs w:val="18"/>
              </w:rPr>
              <w:t>；大学生心理健康教育</w:t>
            </w:r>
            <w:r>
              <w:rPr>
                <w:rFonts w:ascii="Times New Roman" w:hAnsi="Times New Roman" w:eastAsia="仿宋" w:cs="Times New Roman"/>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综合育人</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6.1 了解中学生身心健康、人格教育、文化育人和活动育人等方面的知识，初步掌握数学学科育人的内容、途径与方法</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；思想道德修养与法律基础</w:t>
            </w:r>
            <w:r>
              <w:rPr>
                <w:rFonts w:ascii="Times New Roman" w:hAnsi="Times New Roman" w:eastAsia="仿宋" w:cs="Times New Roman"/>
                <w:kern w:val="0"/>
                <w:sz w:val="18"/>
                <w:szCs w:val="18"/>
              </w:rPr>
              <w:t>（M）</w:t>
            </w:r>
            <w:r>
              <w:rPr>
                <w:rFonts w:hint="eastAsia" w:ascii="仿宋" w:hAnsi="仿宋" w:eastAsia="仿宋"/>
                <w:kern w:val="0"/>
                <w:sz w:val="18"/>
                <w:szCs w:val="18"/>
              </w:rPr>
              <w:t>；大学体育</w:t>
            </w:r>
            <w:r>
              <w:rPr>
                <w:rFonts w:ascii="Times New Roman" w:hAnsi="Times New Roman" w:eastAsia="仿宋" w:cs="Times New Roman"/>
                <w:kern w:val="0"/>
                <w:sz w:val="18"/>
                <w:szCs w:val="18"/>
              </w:rPr>
              <w:t>（L）</w:t>
            </w:r>
            <w:r>
              <w:rPr>
                <w:rFonts w:hint="eastAsia" w:ascii="仿宋" w:hAnsi="仿宋" w:eastAsia="仿宋"/>
                <w:kern w:val="0"/>
                <w:sz w:val="18"/>
                <w:szCs w:val="18"/>
              </w:rPr>
              <w:t>；大学生心理健康教育</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ascii="仿宋" w:hAnsi="仿宋" w:eastAsia="仿宋"/>
                <w:kern w:val="0"/>
                <w:sz w:val="18"/>
                <w:szCs w:val="18"/>
              </w:rPr>
              <w:t xml:space="preserve">6.2 </w:t>
            </w:r>
            <w:r>
              <w:rPr>
                <w:rFonts w:hint="eastAsia" w:ascii="仿宋" w:hAnsi="仿宋" w:eastAsia="仿宋"/>
                <w:kern w:val="0"/>
                <w:sz w:val="18"/>
                <w:szCs w:val="18"/>
              </w:rPr>
              <w:t>理解学科育人的价值，掌握数学学科蕴含的情感和价值观，具备结合数学学科教学进行育人活动的能力</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数学教学论</w:t>
            </w:r>
            <w:r>
              <w:rPr>
                <w:rFonts w:ascii="Times New Roman" w:hAnsi="Times New Roman" w:eastAsia="仿宋" w:cs="Times New Roman"/>
                <w:kern w:val="0"/>
                <w:sz w:val="18"/>
                <w:szCs w:val="18"/>
              </w:rPr>
              <w:t>（H）</w:t>
            </w: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；教育见习</w:t>
            </w:r>
            <w:r>
              <w:rPr>
                <w:rFonts w:ascii="Times New Roman" w:hAnsi="Times New Roman" w:eastAsia="仿宋" w:cs="Times New Roman"/>
                <w:kern w:val="0"/>
                <w:sz w:val="18"/>
                <w:szCs w:val="18"/>
              </w:rPr>
              <w:t>（H）</w:t>
            </w:r>
            <w:r>
              <w:rPr>
                <w:rFonts w:hint="eastAsia" w:ascii="仿宋" w:hAnsi="仿宋" w:eastAsia="仿宋"/>
                <w:kern w:val="0"/>
                <w:sz w:val="18"/>
                <w:szCs w:val="18"/>
              </w:rPr>
              <w:t>;解析几何</w:t>
            </w:r>
            <w:r>
              <w:rPr>
                <w:rFonts w:ascii="Times New Roman" w:hAnsi="Times New Roman" w:eastAsia="仿宋" w:cs="Times New Roman"/>
                <w:kern w:val="0"/>
                <w:sz w:val="18"/>
                <w:szCs w:val="18"/>
              </w:rPr>
              <w:t>（L）</w:t>
            </w:r>
            <w:r>
              <w:rPr>
                <w:rFonts w:hint="eastAsia" w:ascii="仿宋" w:hAnsi="仿宋" w:eastAsia="仿宋"/>
                <w:kern w:val="0"/>
                <w:sz w:val="18"/>
                <w:szCs w:val="18"/>
              </w:rPr>
              <w:t>；常微分方程</w:t>
            </w:r>
            <w:r>
              <w:rPr>
                <w:rFonts w:ascii="Times New Roman" w:hAnsi="Times New Roman" w:eastAsia="仿宋" w:cs="Times New Roman"/>
                <w:kern w:val="0"/>
                <w:sz w:val="18"/>
                <w:szCs w:val="18"/>
              </w:rPr>
              <w:t>（M）</w:t>
            </w:r>
            <w:r>
              <w:rPr>
                <w:rFonts w:hint="eastAsia" w:ascii="仿宋" w:hAnsi="仿宋" w:eastAsia="仿宋"/>
                <w:kern w:val="0"/>
                <w:sz w:val="18"/>
                <w:szCs w:val="18"/>
              </w:rPr>
              <w:t>；数学建模</w:t>
            </w:r>
            <w:r>
              <w:rPr>
                <w:rFonts w:ascii="Times New Roman" w:hAnsi="Times New Roman" w:eastAsia="仿宋" w:cs="Times New Roman"/>
                <w:kern w:val="0"/>
                <w:sz w:val="18"/>
                <w:szCs w:val="18"/>
              </w:rPr>
              <w:t>（L）</w:t>
            </w:r>
            <w:r>
              <w:rPr>
                <w:rFonts w:hint="eastAsia" w:ascii="仿宋" w:hAnsi="仿宋" w:eastAsia="仿宋"/>
                <w:kern w:val="0"/>
                <w:sz w:val="18"/>
                <w:szCs w:val="18"/>
              </w:rPr>
              <w:t>；数值分析</w:t>
            </w:r>
            <w:r>
              <w:rPr>
                <w:rFonts w:ascii="Times New Roman" w:hAnsi="Times New Roman" w:eastAsia="仿宋" w:cs="Times New Roman"/>
                <w:kern w:val="0"/>
                <w:sz w:val="18"/>
                <w:szCs w:val="18"/>
              </w:rPr>
              <w:t>（L）</w:t>
            </w:r>
            <w:r>
              <w:rPr>
                <w:rFonts w:hint="eastAsia" w:ascii="仿宋" w:hAnsi="仿宋" w:eastAsia="仿宋"/>
                <w:kern w:val="0"/>
                <w:sz w:val="18"/>
                <w:szCs w:val="18"/>
              </w:rPr>
              <w:t>；初等数论</w:t>
            </w:r>
            <w:r>
              <w:rPr>
                <w:rFonts w:ascii="Times New Roman" w:hAnsi="Times New Roman" w:eastAsia="仿宋" w:cs="Times New Roman"/>
                <w:kern w:val="0"/>
                <w:sz w:val="18"/>
                <w:szCs w:val="18"/>
              </w:rPr>
              <w:t>（L）</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（M）</w:t>
            </w:r>
            <w:r>
              <w:rPr>
                <w:rFonts w:hint="eastAsia" w:ascii="仿宋" w:hAnsi="仿宋" w:eastAsia="仿宋"/>
                <w:kern w:val="0"/>
                <w:sz w:val="18"/>
                <w:szCs w:val="18"/>
              </w:rPr>
              <w:t>；</w:t>
            </w:r>
          </w:p>
          <w:p>
            <w:pPr>
              <w:jc w:val="left"/>
              <w:rPr>
                <w:rFonts w:ascii="仿宋" w:hAnsi="仿宋" w:eastAsia="仿宋"/>
                <w:kern w:val="0"/>
                <w:sz w:val="18"/>
                <w:szCs w:val="18"/>
              </w:rPr>
            </w:pPr>
            <w:r>
              <w:rPr>
                <w:rFonts w:hint="eastAsia" w:ascii="仿宋" w:hAnsi="仿宋" w:eastAsia="仿宋"/>
                <w:kern w:val="0"/>
                <w:sz w:val="18"/>
                <w:szCs w:val="18"/>
              </w:rPr>
              <w:t>数学实验</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6</w:t>
            </w:r>
            <w:r>
              <w:rPr>
                <w:rFonts w:ascii="仿宋" w:hAnsi="仿宋" w:eastAsia="仿宋"/>
                <w:kern w:val="0"/>
                <w:sz w:val="18"/>
                <w:szCs w:val="18"/>
              </w:rPr>
              <w:t xml:space="preserve">.3 </w:t>
            </w:r>
            <w:r>
              <w:rPr>
                <w:rFonts w:hint="eastAsia" w:ascii="仿宋" w:hAnsi="仿宋" w:eastAsia="仿宋"/>
                <w:kern w:val="0"/>
                <w:sz w:val="18"/>
                <w:szCs w:val="18"/>
              </w:rPr>
              <w:t>了解中学生身心发展和养成教育规律，能够有效组织开展主题教育活动和社团活动，具有整合学科教育、文化建设、主题活动、社团活动等进行综合育人的初步体验</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w:t>
            </w:r>
          </w:p>
          <w:p>
            <w:pPr>
              <w:jc w:val="left"/>
              <w:rPr>
                <w:rFonts w:ascii="仿宋" w:hAnsi="仿宋" w:eastAsia="仿宋"/>
                <w:kern w:val="0"/>
                <w:sz w:val="18"/>
                <w:szCs w:val="18"/>
              </w:rPr>
            </w:pPr>
            <w:r>
              <w:rPr>
                <w:rFonts w:hint="eastAsia" w:ascii="仿宋" w:hAnsi="仿宋" w:eastAsia="仿宋"/>
                <w:kern w:val="0"/>
                <w:sz w:val="18"/>
                <w:szCs w:val="18"/>
              </w:rPr>
              <w:t>教育研习</w:t>
            </w:r>
            <w:r>
              <w:rPr>
                <w:rFonts w:ascii="Times New Roman" w:hAnsi="Times New Roman" w:eastAsia="仿宋" w:cs="Times New Roman"/>
                <w:kern w:val="0"/>
                <w:sz w:val="18"/>
                <w:szCs w:val="18"/>
              </w:rPr>
              <w:t>（L）</w:t>
            </w:r>
            <w:r>
              <w:rPr>
                <w:rFonts w:hint="eastAsia" w:ascii="仿宋" w:hAnsi="仿宋" w:eastAsia="仿宋"/>
                <w:kern w:val="0"/>
                <w:sz w:val="18"/>
                <w:szCs w:val="18"/>
              </w:rPr>
              <w:t>；试讲试教</w:t>
            </w:r>
            <w:r>
              <w:rPr>
                <w:rFonts w:ascii="Times New Roman" w:hAnsi="Times New Roman" w:eastAsia="仿宋" w:cs="Times New Roman"/>
                <w:kern w:val="0"/>
                <w:sz w:val="18"/>
                <w:szCs w:val="18"/>
              </w:rPr>
              <w:t>（M）</w:t>
            </w:r>
            <w:r>
              <w:rPr>
                <w:rFonts w:hint="eastAsia" w:ascii="仿宋" w:hAnsi="仿宋" w:eastAsia="仿宋"/>
                <w:kern w:val="0"/>
                <w:sz w:val="18"/>
                <w:szCs w:val="18"/>
              </w:rPr>
              <w:t>；形势与政策</w:t>
            </w:r>
            <w:r>
              <w:rPr>
                <w:rFonts w:ascii="Times New Roman" w:hAnsi="Times New Roman" w:eastAsia="仿宋" w:cs="Times New Roman"/>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学会反思</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7.1 具有主动学习新知识、掌握新技能的兴趣和意识，具有终身学习和专业发展意识，能通过不断学习和改进养成自主学习的习惯，并能进行职业生涯规划</w:t>
            </w:r>
          </w:p>
        </w:tc>
        <w:tc>
          <w:tcPr>
            <w:tcW w:w="4090" w:type="dxa"/>
            <w:vAlign w:val="center"/>
          </w:tcPr>
          <w:p>
            <w:pPr>
              <w:jc w:val="left"/>
              <w:rPr>
                <w:rFonts w:ascii="仿宋" w:hAnsi="仿宋" w:eastAsia="仿宋"/>
                <w:kern w:val="0"/>
                <w:sz w:val="18"/>
                <w:szCs w:val="18"/>
              </w:rPr>
            </w:pPr>
            <w:r>
              <w:rPr>
                <w:rFonts w:ascii="仿宋" w:hAnsi="仿宋" w:eastAsia="仿宋"/>
                <w:kern w:val="0"/>
                <w:sz w:val="18"/>
                <w:szCs w:val="18"/>
              </w:rPr>
              <w:t>大</w:t>
            </w:r>
            <w:r>
              <w:rPr>
                <w:rFonts w:hint="eastAsia" w:ascii="仿宋" w:hAnsi="仿宋" w:eastAsia="仿宋"/>
                <w:kern w:val="0"/>
                <w:sz w:val="18"/>
                <w:szCs w:val="18"/>
              </w:rPr>
              <w:t>学生职业生涯规划</w:t>
            </w:r>
            <w:r>
              <w:rPr>
                <w:rFonts w:ascii="Times New Roman" w:hAnsi="Times New Roman" w:eastAsia="仿宋" w:cs="Times New Roman"/>
                <w:kern w:val="0"/>
                <w:sz w:val="18"/>
                <w:szCs w:val="18"/>
              </w:rPr>
              <w:t>（M）</w:t>
            </w:r>
            <w:r>
              <w:rPr>
                <w:rFonts w:hint="eastAsia" w:ascii="仿宋" w:hAnsi="仿宋" w:eastAsia="仿宋"/>
                <w:kern w:val="0"/>
                <w:sz w:val="18"/>
                <w:szCs w:val="18"/>
              </w:rPr>
              <w:t>；毕业论文</w:t>
            </w:r>
            <w:r>
              <w:rPr>
                <w:rFonts w:ascii="Times New Roman" w:hAnsi="Times New Roman" w:eastAsia="仿宋" w:cs="Times New Roman"/>
                <w:kern w:val="0"/>
                <w:sz w:val="18"/>
                <w:szCs w:val="18"/>
              </w:rPr>
              <w:t>（H）</w:t>
            </w:r>
            <w:r>
              <w:rPr>
                <w:rFonts w:hint="eastAsia" w:ascii="仿宋" w:hAnsi="仿宋" w:eastAsia="仿宋"/>
                <w:kern w:val="0"/>
                <w:sz w:val="18"/>
                <w:szCs w:val="18"/>
              </w:rPr>
              <w:t>； 数学分析</w:t>
            </w:r>
            <w:r>
              <w:rPr>
                <w:rFonts w:ascii="Times New Roman" w:hAnsi="Times New Roman" w:eastAsia="仿宋" w:cs="Times New Roman"/>
                <w:kern w:val="0"/>
                <w:sz w:val="18"/>
                <w:szCs w:val="18"/>
              </w:rPr>
              <w:t>（M）</w:t>
            </w:r>
            <w:r>
              <w:rPr>
                <w:rFonts w:hint="eastAsia" w:ascii="仿宋" w:hAnsi="仿宋" w:eastAsia="仿宋"/>
                <w:kern w:val="0"/>
                <w:sz w:val="18"/>
                <w:szCs w:val="18"/>
              </w:rPr>
              <w:t>；高等代数</w:t>
            </w:r>
            <w:r>
              <w:rPr>
                <w:rFonts w:ascii="Times New Roman" w:hAnsi="Times New Roman" w:eastAsia="仿宋" w:cs="Times New Roman"/>
                <w:kern w:val="0"/>
                <w:sz w:val="18"/>
                <w:szCs w:val="18"/>
              </w:rPr>
              <w:t>（M）</w:t>
            </w:r>
            <w:r>
              <w:rPr>
                <w:rFonts w:hint="eastAsia" w:ascii="仿宋" w:hAnsi="仿宋" w:eastAsia="仿宋"/>
                <w:kern w:val="0"/>
                <w:sz w:val="18"/>
                <w:szCs w:val="18"/>
              </w:rPr>
              <w:t>；解析几何</w:t>
            </w:r>
            <w:r>
              <w:rPr>
                <w:rFonts w:ascii="Times New Roman" w:hAnsi="Times New Roman" w:eastAsia="仿宋" w:cs="Times New Roman"/>
                <w:kern w:val="0"/>
                <w:sz w:val="18"/>
                <w:szCs w:val="18"/>
              </w:rPr>
              <w:t>（H）</w:t>
            </w:r>
            <w:r>
              <w:rPr>
                <w:rFonts w:hint="eastAsia" w:ascii="仿宋" w:hAnsi="仿宋" w:eastAsia="仿宋"/>
                <w:kern w:val="0"/>
                <w:sz w:val="18"/>
                <w:szCs w:val="18"/>
              </w:rPr>
              <w:t>；常微分方程</w:t>
            </w:r>
            <w:r>
              <w:rPr>
                <w:rFonts w:ascii="Times New Roman" w:hAnsi="Times New Roman" w:eastAsia="仿宋" w:cs="Times New Roman"/>
                <w:kern w:val="0"/>
                <w:sz w:val="18"/>
                <w:szCs w:val="18"/>
              </w:rPr>
              <w:t>（M）</w:t>
            </w:r>
            <w:r>
              <w:rPr>
                <w:rFonts w:hint="eastAsia" w:ascii="仿宋" w:hAnsi="仿宋" w:eastAsia="仿宋"/>
                <w:kern w:val="0"/>
                <w:sz w:val="18"/>
                <w:szCs w:val="18"/>
              </w:rPr>
              <w:t>；概率统计</w:t>
            </w:r>
            <w:r>
              <w:rPr>
                <w:rFonts w:ascii="Times New Roman" w:hAnsi="Times New Roman" w:eastAsia="仿宋" w:cs="Times New Roman"/>
                <w:kern w:val="0"/>
                <w:sz w:val="18"/>
                <w:szCs w:val="18"/>
              </w:rPr>
              <w:t>（M）</w:t>
            </w:r>
            <w:r>
              <w:rPr>
                <w:rFonts w:hint="eastAsia" w:ascii="仿宋" w:hAnsi="仿宋" w:eastAsia="仿宋"/>
                <w:kern w:val="0"/>
                <w:sz w:val="18"/>
                <w:szCs w:val="18"/>
              </w:rPr>
              <w:t>；数学建模</w:t>
            </w:r>
            <w:r>
              <w:rPr>
                <w:rFonts w:ascii="Times New Roman" w:hAnsi="Times New Roman" w:eastAsia="仿宋" w:cs="Times New Roman"/>
                <w:kern w:val="0"/>
                <w:sz w:val="18"/>
                <w:szCs w:val="18"/>
              </w:rPr>
              <w:t>（H）；</w:t>
            </w:r>
            <w:r>
              <w:rPr>
                <w:rFonts w:hint="eastAsia" w:ascii="仿宋" w:hAnsi="仿宋" w:eastAsia="仿宋"/>
                <w:kern w:val="0"/>
                <w:sz w:val="18"/>
                <w:szCs w:val="18"/>
              </w:rPr>
              <w:t>抽象代数</w:t>
            </w:r>
            <w:r>
              <w:rPr>
                <w:rFonts w:ascii="Times New Roman" w:hAnsi="Times New Roman" w:eastAsia="仿宋" w:cs="Times New Roman"/>
                <w:kern w:val="0"/>
                <w:sz w:val="18"/>
                <w:szCs w:val="18"/>
              </w:rPr>
              <w:t>（M）</w:t>
            </w:r>
            <w:r>
              <w:rPr>
                <w:rFonts w:hint="eastAsia" w:ascii="仿宋" w:hAnsi="仿宋" w:eastAsia="仿宋"/>
                <w:kern w:val="0"/>
                <w:sz w:val="18"/>
                <w:szCs w:val="18"/>
              </w:rPr>
              <w:t>；复变函数</w:t>
            </w:r>
            <w:r>
              <w:rPr>
                <w:rFonts w:ascii="Times New Roman" w:hAnsi="Times New Roman" w:eastAsia="仿宋" w:cs="Times New Roman"/>
                <w:kern w:val="0"/>
                <w:sz w:val="18"/>
                <w:szCs w:val="18"/>
              </w:rPr>
              <w:t>（M）</w:t>
            </w:r>
            <w:r>
              <w:rPr>
                <w:rFonts w:hint="eastAsia" w:ascii="仿宋" w:hAnsi="仿宋" w:eastAsia="仿宋"/>
                <w:kern w:val="0"/>
                <w:sz w:val="18"/>
                <w:szCs w:val="18"/>
              </w:rPr>
              <w:t>；数值分析</w:t>
            </w:r>
            <w:r>
              <w:rPr>
                <w:rFonts w:ascii="Times New Roman" w:hAnsi="Times New Roman" w:eastAsia="仿宋" w:cs="Times New Roman"/>
                <w:kern w:val="0"/>
                <w:sz w:val="18"/>
                <w:szCs w:val="18"/>
              </w:rPr>
              <w:t>（M）</w:t>
            </w:r>
            <w:r>
              <w:rPr>
                <w:rFonts w:hint="eastAsia" w:ascii="仿宋" w:hAnsi="仿宋" w:eastAsia="仿宋"/>
                <w:kern w:val="0"/>
                <w:sz w:val="18"/>
                <w:szCs w:val="18"/>
              </w:rPr>
              <w:t>；实变函数</w:t>
            </w:r>
            <w:r>
              <w:rPr>
                <w:rFonts w:ascii="Times New Roman" w:hAnsi="Times New Roman" w:eastAsia="仿宋" w:cs="Times New Roman"/>
                <w:kern w:val="0"/>
                <w:sz w:val="18"/>
                <w:szCs w:val="18"/>
              </w:rPr>
              <w:t>（M）</w:t>
            </w:r>
            <w:r>
              <w:rPr>
                <w:rFonts w:hint="eastAsia" w:ascii="仿宋" w:hAnsi="仿宋" w:eastAsia="仿宋"/>
                <w:kern w:val="0"/>
                <w:sz w:val="18"/>
                <w:szCs w:val="18"/>
              </w:rPr>
              <w:t>；初等数论</w:t>
            </w:r>
            <w:r>
              <w:rPr>
                <w:rFonts w:ascii="Times New Roman" w:hAnsi="Times New Roman" w:eastAsia="仿宋" w:cs="Times New Roman"/>
                <w:kern w:val="0"/>
                <w:sz w:val="18"/>
                <w:szCs w:val="18"/>
              </w:rPr>
              <w:t>（H）</w:t>
            </w:r>
            <w:r>
              <w:rPr>
                <w:rFonts w:hint="eastAsia" w:ascii="仿宋" w:hAnsi="仿宋" w:eastAsia="仿宋"/>
                <w:kern w:val="0"/>
                <w:sz w:val="18"/>
                <w:szCs w:val="18"/>
              </w:rPr>
              <w:t>；信息检索</w:t>
            </w:r>
            <w:r>
              <w:rPr>
                <w:rFonts w:ascii="Times New Roman" w:hAnsi="Times New Roman" w:eastAsia="仿宋" w:cs="Times New Roman"/>
                <w:kern w:val="0"/>
                <w:sz w:val="18"/>
                <w:szCs w:val="18"/>
              </w:rPr>
              <w:t>（M）</w:t>
            </w:r>
            <w:r>
              <w:rPr>
                <w:rFonts w:hint="eastAsia" w:ascii="仿宋" w:hAnsi="仿宋" w:eastAsia="仿宋"/>
                <w:kern w:val="0"/>
                <w:sz w:val="18"/>
                <w:szCs w:val="18"/>
              </w:rPr>
              <w:t>；三笔字技能</w:t>
            </w:r>
            <w:r>
              <w:rPr>
                <w:rFonts w:ascii="Times New Roman" w:hAnsi="Times New Roman" w:eastAsia="仿宋" w:cs="Times New Roman"/>
                <w:kern w:val="0"/>
                <w:sz w:val="18"/>
                <w:szCs w:val="18"/>
              </w:rPr>
              <w:t>（M）</w:t>
            </w:r>
            <w:r>
              <w:rPr>
                <w:rFonts w:hint="eastAsia" w:ascii="仿宋" w:hAnsi="仿宋" w:eastAsia="仿宋"/>
                <w:kern w:val="0"/>
                <w:sz w:val="18"/>
                <w:szCs w:val="18"/>
              </w:rPr>
              <w:t>；数学实验</w:t>
            </w:r>
            <w:r>
              <w:rPr>
                <w:rFonts w:ascii="Times New Roman" w:hAnsi="Times New Roman" w:eastAsia="仿宋" w:cs="Times New Roman"/>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7.2 具有反思意识，初步掌握反思的方法与技能和教育科学研究的常用方法，形成良好的反思和批判性思维</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数学教学论</w:t>
            </w:r>
            <w:r>
              <w:rPr>
                <w:rFonts w:ascii="Times New Roman" w:hAnsi="Times New Roman" w:eastAsia="仿宋" w:cs="Times New Roman"/>
                <w:kern w:val="0"/>
                <w:sz w:val="18"/>
                <w:szCs w:val="18"/>
              </w:rPr>
              <w:t>（M）</w:t>
            </w:r>
            <w:r>
              <w:rPr>
                <w:rFonts w:hint="eastAsia" w:ascii="仿宋" w:hAnsi="仿宋" w:eastAsia="仿宋"/>
                <w:kern w:val="0"/>
                <w:sz w:val="18"/>
                <w:szCs w:val="18"/>
              </w:rPr>
              <w:t>；马克思主义基本原理</w:t>
            </w:r>
            <w:r>
              <w:rPr>
                <w:rFonts w:ascii="仿宋" w:hAnsi="仿宋" w:eastAsia="仿宋"/>
                <w:kern w:val="0"/>
                <w:sz w:val="18"/>
                <w:szCs w:val="18"/>
              </w:rPr>
              <w:t>概论</w:t>
            </w:r>
            <w:r>
              <w:rPr>
                <w:rFonts w:ascii="Times New Roman" w:hAnsi="Times New Roman" w:eastAsia="仿宋" w:cs="Times New Roman"/>
                <w:kern w:val="0"/>
                <w:sz w:val="18"/>
                <w:szCs w:val="18"/>
              </w:rPr>
              <w:t>（M）</w:t>
            </w:r>
            <w:r>
              <w:rPr>
                <w:rFonts w:hint="eastAsia" w:ascii="仿宋" w:hAnsi="仿宋" w:eastAsia="仿宋"/>
                <w:kern w:val="0"/>
                <w:sz w:val="18"/>
                <w:szCs w:val="18"/>
              </w:rPr>
              <w:t>；</w:t>
            </w:r>
            <w:r>
              <w:rPr>
                <w:rFonts w:ascii="仿宋" w:hAnsi="仿宋" w:eastAsia="仿宋"/>
                <w:kern w:val="0"/>
                <w:sz w:val="18"/>
                <w:szCs w:val="18"/>
              </w:rPr>
              <w:t>应用文写作</w:t>
            </w:r>
            <w:r>
              <w:rPr>
                <w:rFonts w:ascii="Times New Roman" w:hAnsi="Times New Roman" w:eastAsia="仿宋" w:cs="Times New Roman"/>
                <w:kern w:val="0"/>
                <w:sz w:val="18"/>
                <w:szCs w:val="18"/>
              </w:rPr>
              <w:t>（H）</w:t>
            </w:r>
            <w:r>
              <w:rPr>
                <w:rFonts w:hint="eastAsia" w:ascii="仿宋" w:hAnsi="仿宋" w:eastAsia="仿宋"/>
                <w:kern w:val="0"/>
                <w:sz w:val="18"/>
                <w:szCs w:val="18"/>
              </w:rPr>
              <w:t>；毕业论文</w:t>
            </w:r>
            <w:r>
              <w:rPr>
                <w:rFonts w:ascii="Times New Roman" w:hAnsi="Times New Roman" w:eastAsia="仿宋" w:cs="Times New Roman"/>
                <w:kern w:val="0"/>
                <w:sz w:val="18"/>
                <w:szCs w:val="18"/>
              </w:rPr>
              <w:t>（H）</w:t>
            </w:r>
            <w:r>
              <w:rPr>
                <w:rFonts w:hint="eastAsia" w:ascii="仿宋" w:hAnsi="仿宋" w:eastAsia="仿宋"/>
                <w:kern w:val="0"/>
                <w:sz w:val="18"/>
                <w:szCs w:val="18"/>
              </w:rPr>
              <w:t>；教育研习</w:t>
            </w:r>
            <w:r>
              <w:rPr>
                <w:rFonts w:ascii="Times New Roman" w:hAnsi="Times New Roman" w:eastAsia="仿宋" w:cs="Times New Roman"/>
                <w:kern w:val="0"/>
                <w:sz w:val="18"/>
                <w:szCs w:val="18"/>
              </w:rPr>
              <w:t>（H）</w:t>
            </w:r>
            <w:r>
              <w:rPr>
                <w:rFonts w:hint="eastAsia" w:ascii="仿宋" w:hAnsi="仿宋" w:eastAsia="仿宋"/>
                <w:kern w:val="0"/>
                <w:sz w:val="18"/>
                <w:szCs w:val="18"/>
              </w:rPr>
              <w:t>；教育学</w:t>
            </w:r>
            <w:r>
              <w:rPr>
                <w:rFonts w:ascii="Times New Roman" w:hAnsi="Times New Roman" w:eastAsia="仿宋" w:cs="Times New Roman"/>
                <w:kern w:val="0"/>
                <w:sz w:val="18"/>
                <w:szCs w:val="18"/>
              </w:rPr>
              <w:t>（M）</w:t>
            </w:r>
            <w:r>
              <w:rPr>
                <w:rFonts w:hint="eastAsia" w:ascii="仿宋" w:hAnsi="仿宋" w:eastAsia="仿宋"/>
                <w:kern w:val="0"/>
                <w:sz w:val="18"/>
                <w:szCs w:val="18"/>
              </w:rPr>
              <w:t>；教师专业发展</w:t>
            </w:r>
            <w:r>
              <w:rPr>
                <w:rFonts w:ascii="Times New Roman" w:hAnsi="Times New Roman" w:eastAsia="仿宋" w:cs="Times New Roman"/>
                <w:kern w:val="0"/>
                <w:sz w:val="18"/>
                <w:szCs w:val="18"/>
              </w:rPr>
              <w:t>（M）</w:t>
            </w:r>
            <w:r>
              <w:rPr>
                <w:rFonts w:hint="eastAsia" w:ascii="仿宋" w:hAnsi="仿宋" w:eastAsia="仿宋"/>
                <w:kern w:val="0"/>
                <w:sz w:val="18"/>
                <w:szCs w:val="18"/>
              </w:rPr>
              <w:t>；教育心理学</w:t>
            </w:r>
            <w:r>
              <w:rPr>
                <w:rFonts w:ascii="Times New Roman" w:hAnsi="Times New Roman" w:eastAsia="仿宋" w:cs="Times New Roman"/>
                <w:kern w:val="0"/>
                <w:sz w:val="18"/>
                <w:szCs w:val="18"/>
              </w:rPr>
              <w:t>（M）</w:t>
            </w:r>
            <w:r>
              <w:rPr>
                <w:rFonts w:hint="eastAsia" w:ascii="仿宋" w:hAnsi="仿宋" w:eastAsia="仿宋"/>
                <w:kern w:val="0"/>
                <w:sz w:val="18"/>
                <w:szCs w:val="18"/>
              </w:rPr>
              <w:t>；应用外语</w:t>
            </w:r>
            <w:r>
              <w:rPr>
                <w:rFonts w:ascii="Times New Roman" w:hAnsi="Times New Roman" w:eastAsia="仿宋" w:cs="Times New Roman"/>
                <w:kern w:val="0"/>
                <w:sz w:val="18"/>
                <w:szCs w:val="18"/>
              </w:rPr>
              <w:t>（H）</w:t>
            </w:r>
            <w:r>
              <w:rPr>
                <w:rFonts w:hint="eastAsia" w:ascii="仿宋" w:hAnsi="仿宋" w:eastAsia="仿宋"/>
                <w:kern w:val="0"/>
                <w:sz w:val="18"/>
                <w:szCs w:val="18"/>
              </w:rPr>
              <w:t>；班级与学校管理</w:t>
            </w:r>
            <w:r>
              <w:rPr>
                <w:rFonts w:ascii="Times New Roman" w:hAnsi="Times New Roman" w:eastAsia="仿宋" w:cs="Times New Roman"/>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7</w:t>
            </w:r>
            <w:r>
              <w:rPr>
                <w:rFonts w:ascii="仿宋" w:hAnsi="仿宋" w:eastAsia="仿宋"/>
                <w:kern w:val="0"/>
                <w:sz w:val="18"/>
                <w:szCs w:val="18"/>
              </w:rPr>
              <w:t xml:space="preserve">.3 </w:t>
            </w:r>
            <w:r>
              <w:rPr>
                <w:rFonts w:hint="eastAsia" w:ascii="仿宋" w:hAnsi="仿宋" w:eastAsia="仿宋"/>
                <w:kern w:val="0"/>
                <w:sz w:val="18"/>
                <w:szCs w:val="18"/>
              </w:rPr>
              <w:t>了解国内外数学教改动态，了解专业发展的核心内容和发展路径，具有分析和解决中学数学教育教学问题的初步能力，具有一定的创新研究能力</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毕业论文</w:t>
            </w:r>
            <w:r>
              <w:rPr>
                <w:rFonts w:ascii="Times New Roman" w:hAnsi="Times New Roman" w:eastAsia="仿宋" w:cs="Times New Roman"/>
                <w:kern w:val="0"/>
                <w:sz w:val="18"/>
                <w:szCs w:val="18"/>
              </w:rPr>
              <w:t>（H）</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；教育研习</w:t>
            </w:r>
            <w:r>
              <w:rPr>
                <w:rFonts w:ascii="Times New Roman" w:hAnsi="Times New Roman" w:eastAsia="仿宋" w:cs="Times New Roman"/>
                <w:kern w:val="0"/>
                <w:sz w:val="18"/>
                <w:szCs w:val="18"/>
              </w:rPr>
              <w:t>（H）</w:t>
            </w:r>
            <w:r>
              <w:rPr>
                <w:rFonts w:hint="eastAsia" w:ascii="仿宋" w:hAnsi="仿宋" w:eastAsia="仿宋"/>
                <w:kern w:val="0"/>
                <w:sz w:val="18"/>
                <w:szCs w:val="18"/>
              </w:rPr>
              <w:t>；初等数学研究</w:t>
            </w:r>
            <w:r>
              <w:rPr>
                <w:rFonts w:ascii="Times New Roman" w:hAnsi="Times New Roman" w:eastAsia="仿宋" w:cs="Times New Roman"/>
                <w:kern w:val="0"/>
                <w:sz w:val="18"/>
                <w:szCs w:val="18"/>
              </w:rPr>
              <w:t>（H）</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；试讲试教</w:t>
            </w:r>
            <w:r>
              <w:rPr>
                <w:rFonts w:ascii="Times New Roman" w:hAnsi="Times New Roman" w:eastAsia="仿宋" w:cs="Times New Roman"/>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959" w:type="dxa"/>
            <w:vMerge w:val="restart"/>
            <w:vAlign w:val="center"/>
          </w:tcPr>
          <w:p>
            <w:pPr>
              <w:rPr>
                <w:rFonts w:ascii="仿宋" w:hAnsi="仿宋" w:eastAsia="仿宋"/>
                <w:kern w:val="0"/>
                <w:sz w:val="18"/>
                <w:szCs w:val="18"/>
              </w:rPr>
            </w:pPr>
            <w:r>
              <w:rPr>
                <w:rFonts w:hint="eastAsia" w:ascii="仿宋" w:hAnsi="仿宋" w:eastAsia="仿宋"/>
                <w:kern w:val="0"/>
                <w:sz w:val="18"/>
                <w:szCs w:val="18"/>
              </w:rPr>
              <w:t>沟通合作</w:t>
            </w: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8.1 理解学习共同体在中学数学教育教学工作中的重要作用，掌握团作协作的相关知识与技能，具有团队协作活动的体验，具备学习共同体意识和良好的团队协作精神</w:t>
            </w:r>
          </w:p>
        </w:tc>
        <w:tc>
          <w:tcPr>
            <w:tcW w:w="4090" w:type="dxa"/>
            <w:vAlign w:val="center"/>
          </w:tcPr>
          <w:p>
            <w:pPr>
              <w:jc w:val="left"/>
              <w:rPr>
                <w:rFonts w:ascii="仿宋" w:hAnsi="仿宋" w:eastAsia="仿宋"/>
                <w:kern w:val="0"/>
                <w:sz w:val="18"/>
                <w:szCs w:val="18"/>
              </w:rPr>
            </w:pPr>
            <w:r>
              <w:rPr>
                <w:rFonts w:ascii="仿宋" w:hAnsi="仿宋" w:eastAsia="仿宋"/>
                <w:kern w:val="0"/>
                <w:sz w:val="18"/>
                <w:szCs w:val="18"/>
              </w:rPr>
              <w:t>大学体育</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数学建模</w:t>
            </w:r>
            <w:r>
              <w:rPr>
                <w:rFonts w:ascii="Times New Roman" w:hAnsi="Times New Roman" w:eastAsia="仿宋" w:cs="Times New Roman"/>
                <w:kern w:val="0"/>
                <w:sz w:val="18"/>
                <w:szCs w:val="18"/>
              </w:rPr>
              <w:t>（M）</w:t>
            </w:r>
            <w:r>
              <w:rPr>
                <w:rFonts w:hint="eastAsia" w:ascii="仿宋" w:hAnsi="仿宋" w:eastAsia="仿宋"/>
                <w:kern w:val="0"/>
                <w:sz w:val="18"/>
                <w:szCs w:val="18"/>
              </w:rPr>
              <w:t>； 教育实习</w:t>
            </w:r>
            <w:r>
              <w:rPr>
                <w:rFonts w:ascii="Times New Roman" w:hAnsi="Times New Roman" w:eastAsia="仿宋" w:cs="Times New Roman"/>
                <w:kern w:val="0"/>
                <w:sz w:val="18"/>
                <w:szCs w:val="18"/>
              </w:rPr>
              <w:t>（L）</w:t>
            </w:r>
            <w:r>
              <w:rPr>
                <w:rFonts w:hint="eastAsia" w:ascii="仿宋" w:hAnsi="仿宋" w:eastAsia="仿宋"/>
                <w:kern w:val="0"/>
                <w:sz w:val="18"/>
                <w:szCs w:val="18"/>
              </w:rPr>
              <w:t>；数学教学论</w:t>
            </w:r>
            <w:r>
              <w:rPr>
                <w:rFonts w:ascii="Times New Roman" w:hAnsi="Times New Roman" w:eastAsia="仿宋" w:cs="Times New Roman"/>
                <w:kern w:val="0"/>
                <w:sz w:val="18"/>
                <w:szCs w:val="18"/>
              </w:rPr>
              <w:t>（M）</w:t>
            </w:r>
            <w:r>
              <w:rPr>
                <w:rFonts w:hint="eastAsia" w:ascii="仿宋" w:hAnsi="仿宋" w:eastAsia="仿宋"/>
                <w:kern w:val="0"/>
                <w:sz w:val="18"/>
                <w:szCs w:val="18"/>
              </w:rPr>
              <w:t>；</w:t>
            </w:r>
            <w:r>
              <w:rPr>
                <w:rFonts w:ascii="仿宋" w:hAnsi="仿宋" w:eastAsia="仿宋"/>
                <w:kern w:val="0"/>
                <w:sz w:val="18"/>
                <w:szCs w:val="18"/>
              </w:rPr>
              <w:t>大学生就业指导</w:t>
            </w:r>
            <w:r>
              <w:rPr>
                <w:rFonts w:ascii="Times New Roman" w:hAnsi="Times New Roman" w:eastAsia="仿宋" w:cs="Times New Roman"/>
                <w:kern w:val="0"/>
                <w:sz w:val="18"/>
                <w:szCs w:val="18"/>
              </w:rPr>
              <w:t>（H）</w:t>
            </w:r>
            <w:r>
              <w:rPr>
                <w:rFonts w:hint="eastAsia" w:ascii="仿宋" w:hAnsi="仿宋" w:eastAsia="仿宋"/>
                <w:kern w:val="0"/>
                <w:sz w:val="18"/>
                <w:szCs w:val="18"/>
              </w:rPr>
              <w:t>；</w:t>
            </w:r>
            <w:r>
              <w:rPr>
                <w:rFonts w:ascii="仿宋" w:hAnsi="仿宋" w:eastAsia="仿宋"/>
                <w:kern w:val="0"/>
                <w:sz w:val="18"/>
                <w:szCs w:val="18"/>
              </w:rPr>
              <w:t>大学生创业基础</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；教育研习</w:t>
            </w:r>
            <w:r>
              <w:rPr>
                <w:rFonts w:ascii="Times New Roman" w:hAnsi="Times New Roman" w:eastAsia="仿宋" w:cs="Times New Roman"/>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vAlign w:val="center"/>
          </w:tcPr>
          <w:p>
            <w:pPr>
              <w:jc w:val="center"/>
              <w:rPr>
                <w:rFonts w:ascii="仿宋" w:hAnsi="仿宋" w:eastAsia="仿宋"/>
                <w:kern w:val="0"/>
                <w:sz w:val="18"/>
                <w:szCs w:val="18"/>
              </w:rPr>
            </w:pPr>
          </w:p>
        </w:tc>
        <w:tc>
          <w:tcPr>
            <w:tcW w:w="3473" w:type="dxa"/>
            <w:vAlign w:val="center"/>
          </w:tcPr>
          <w:p>
            <w:pPr>
              <w:rPr>
                <w:rFonts w:ascii="仿宋" w:hAnsi="仿宋" w:eastAsia="仿宋"/>
                <w:kern w:val="0"/>
                <w:sz w:val="18"/>
                <w:szCs w:val="18"/>
              </w:rPr>
            </w:pPr>
            <w:r>
              <w:rPr>
                <w:rFonts w:hint="eastAsia" w:ascii="仿宋" w:hAnsi="仿宋" w:eastAsia="仿宋"/>
                <w:kern w:val="0"/>
                <w:sz w:val="18"/>
                <w:szCs w:val="18"/>
              </w:rPr>
              <w:t>8.2 掌握小组学习、专题研讨、网络分享等交流合作的方式方法，能够与中学生、家长、同事等进行有效的沟通交流，具有良好的交流沟通技能与和谐的教育人际关系</w:t>
            </w:r>
          </w:p>
        </w:tc>
        <w:tc>
          <w:tcPr>
            <w:tcW w:w="4090" w:type="dxa"/>
            <w:vAlign w:val="center"/>
          </w:tcPr>
          <w:p>
            <w:pPr>
              <w:jc w:val="left"/>
              <w:rPr>
                <w:rFonts w:ascii="仿宋" w:hAnsi="仿宋" w:eastAsia="仿宋"/>
                <w:kern w:val="0"/>
                <w:sz w:val="18"/>
                <w:szCs w:val="18"/>
              </w:rPr>
            </w:pPr>
            <w:r>
              <w:rPr>
                <w:rFonts w:hint="eastAsia" w:ascii="仿宋" w:hAnsi="仿宋" w:eastAsia="仿宋"/>
                <w:kern w:val="0"/>
                <w:sz w:val="18"/>
                <w:szCs w:val="18"/>
              </w:rPr>
              <w:t>大学外语</w:t>
            </w:r>
            <w:r>
              <w:rPr>
                <w:rFonts w:ascii="Times New Roman" w:hAnsi="Times New Roman" w:eastAsia="仿宋" w:cs="Times New Roman"/>
                <w:kern w:val="0"/>
                <w:sz w:val="18"/>
                <w:szCs w:val="18"/>
              </w:rPr>
              <w:t>（M）</w:t>
            </w:r>
            <w:r>
              <w:rPr>
                <w:rFonts w:hint="eastAsia" w:ascii="仿宋" w:hAnsi="仿宋" w:eastAsia="仿宋"/>
                <w:kern w:val="0"/>
                <w:sz w:val="18"/>
                <w:szCs w:val="18"/>
              </w:rPr>
              <w:t>；教育实习</w:t>
            </w:r>
            <w:r>
              <w:rPr>
                <w:rFonts w:ascii="Times New Roman" w:hAnsi="Times New Roman" w:eastAsia="仿宋" w:cs="Times New Roman"/>
                <w:kern w:val="0"/>
                <w:sz w:val="18"/>
                <w:szCs w:val="18"/>
              </w:rPr>
              <w:t>（L）</w:t>
            </w:r>
            <w:r>
              <w:rPr>
                <w:rFonts w:hint="eastAsia" w:ascii="仿宋" w:hAnsi="仿宋" w:eastAsia="仿宋"/>
                <w:kern w:val="0"/>
                <w:sz w:val="18"/>
                <w:szCs w:val="18"/>
              </w:rPr>
              <w:t>；普通话与教师口语</w:t>
            </w:r>
            <w:r>
              <w:rPr>
                <w:rFonts w:ascii="Times New Roman" w:hAnsi="Times New Roman" w:eastAsia="仿宋" w:cs="Times New Roman"/>
                <w:kern w:val="0"/>
                <w:sz w:val="18"/>
                <w:szCs w:val="18"/>
              </w:rPr>
              <w:t>（M）</w:t>
            </w:r>
            <w:r>
              <w:rPr>
                <w:rFonts w:hint="eastAsia" w:ascii="仿宋" w:hAnsi="仿宋" w:eastAsia="仿宋"/>
                <w:kern w:val="0"/>
                <w:sz w:val="18"/>
                <w:szCs w:val="18"/>
              </w:rPr>
              <w:t>；试讲试教</w:t>
            </w:r>
            <w:r>
              <w:rPr>
                <w:rFonts w:ascii="Times New Roman" w:hAnsi="Times New Roman" w:eastAsia="仿宋" w:cs="Times New Roman"/>
                <w:kern w:val="0"/>
                <w:sz w:val="18"/>
                <w:szCs w:val="18"/>
              </w:rPr>
              <w:t>（M）</w:t>
            </w:r>
            <w:r>
              <w:rPr>
                <w:rFonts w:hint="eastAsia" w:ascii="仿宋" w:hAnsi="仿宋" w:eastAsia="仿宋"/>
                <w:kern w:val="0"/>
                <w:sz w:val="18"/>
                <w:szCs w:val="18"/>
              </w:rPr>
              <w:t>；毕业论文</w:t>
            </w:r>
            <w:r>
              <w:rPr>
                <w:rFonts w:ascii="Times New Roman" w:hAnsi="Times New Roman" w:eastAsia="仿宋" w:cs="Times New Roman"/>
                <w:kern w:val="0"/>
                <w:sz w:val="18"/>
                <w:szCs w:val="18"/>
              </w:rPr>
              <w:t>（M）</w:t>
            </w:r>
            <w:r>
              <w:rPr>
                <w:rFonts w:hint="eastAsia" w:ascii="仿宋" w:hAnsi="仿宋" w:eastAsia="仿宋"/>
                <w:kern w:val="0"/>
                <w:sz w:val="18"/>
                <w:szCs w:val="18"/>
              </w:rPr>
              <w:t>；大学生创业基础</w:t>
            </w:r>
            <w:r>
              <w:rPr>
                <w:rFonts w:ascii="Times New Roman" w:hAnsi="Times New Roman" w:eastAsia="仿宋" w:cs="Times New Roman"/>
                <w:kern w:val="0"/>
                <w:sz w:val="18"/>
                <w:szCs w:val="18"/>
              </w:rPr>
              <w:t>（H）</w:t>
            </w:r>
            <w:r>
              <w:rPr>
                <w:rFonts w:hint="eastAsia" w:ascii="仿宋" w:hAnsi="仿宋" w:eastAsia="仿宋"/>
                <w:kern w:val="0"/>
                <w:sz w:val="18"/>
                <w:szCs w:val="18"/>
              </w:rPr>
              <w:t>；教育见习</w:t>
            </w:r>
            <w:r>
              <w:rPr>
                <w:rFonts w:ascii="Times New Roman" w:hAnsi="Times New Roman" w:eastAsia="仿宋" w:cs="Times New Roman"/>
                <w:kern w:val="0"/>
                <w:sz w:val="18"/>
                <w:szCs w:val="18"/>
              </w:rPr>
              <w:t>（M）</w:t>
            </w:r>
            <w:r>
              <w:rPr>
                <w:rFonts w:hint="eastAsia" w:ascii="仿宋" w:hAnsi="仿宋" w:eastAsia="仿宋"/>
                <w:kern w:val="0"/>
                <w:sz w:val="18"/>
                <w:szCs w:val="18"/>
              </w:rPr>
              <w:t>；教育研习</w:t>
            </w:r>
            <w:r>
              <w:rPr>
                <w:rFonts w:ascii="Times New Roman" w:hAnsi="Times New Roman" w:eastAsia="仿宋" w:cs="Times New Roman"/>
                <w:kern w:val="0"/>
                <w:sz w:val="18"/>
                <w:szCs w:val="18"/>
              </w:rPr>
              <w:t>（M）；</w:t>
            </w:r>
            <w:r>
              <w:rPr>
                <w:rFonts w:hint="eastAsia" w:ascii="仿宋" w:hAnsi="仿宋" w:eastAsia="仿宋"/>
                <w:kern w:val="0"/>
                <w:sz w:val="18"/>
                <w:szCs w:val="18"/>
              </w:rPr>
              <w:t>数学实验</w:t>
            </w:r>
            <w:r>
              <w:rPr>
                <w:rFonts w:ascii="Times New Roman" w:hAnsi="Times New Roman" w:eastAsia="仿宋" w:cs="Times New Roman"/>
                <w:kern w:val="0"/>
                <w:sz w:val="18"/>
                <w:szCs w:val="18"/>
              </w:rPr>
              <w:t>（M）</w:t>
            </w:r>
            <w:r>
              <w:rPr>
                <w:rFonts w:hint="eastAsia" w:ascii="仿宋" w:hAnsi="仿宋" w:eastAsia="仿宋"/>
                <w:kern w:val="0"/>
                <w:sz w:val="18"/>
                <w:szCs w:val="18"/>
              </w:rPr>
              <w:t>；几何画板应用</w:t>
            </w:r>
            <w:r>
              <w:rPr>
                <w:rFonts w:ascii="Times New Roman" w:hAnsi="Times New Roman" w:eastAsia="仿宋" w:cs="Times New Roman"/>
                <w:kern w:val="0"/>
                <w:sz w:val="18"/>
                <w:szCs w:val="18"/>
              </w:rPr>
              <w:t>（M）</w:t>
            </w:r>
          </w:p>
        </w:tc>
      </w:tr>
      <w:bookmarkEnd w:id="8"/>
    </w:tbl>
    <w:p/>
    <w:p>
      <w:pPr>
        <w:spacing w:before="156" w:beforeLines="50" w:line="360" w:lineRule="auto"/>
        <w:rPr>
          <w:rFonts w:ascii="Times New Roman" w:hAnsi="Times New Roman" w:eastAsia="黑体" w:cs="Times New Roman"/>
          <w:bCs/>
          <w:sz w:val="24"/>
          <w:szCs w:val="28"/>
        </w:rPr>
      </w:pPr>
      <w:r>
        <w:rPr>
          <w:rFonts w:hint="eastAsia" w:ascii="Times New Roman" w:hAnsi="Times New Roman" w:eastAsia="黑体" w:cs="Times New Roman"/>
          <w:bCs/>
          <w:sz w:val="24"/>
          <w:szCs w:val="28"/>
        </w:rPr>
        <w:t>十二、课程与毕业要求对应关系矩阵图</w:t>
      </w:r>
    </w:p>
    <w:tbl>
      <w:tblPr>
        <w:tblStyle w:val="40"/>
        <w:tblW w:w="8522" w:type="dxa"/>
        <w:jc w:val="center"/>
        <w:tblLayout w:type="fixed"/>
        <w:tblCellMar>
          <w:top w:w="0" w:type="dxa"/>
          <w:left w:w="108" w:type="dxa"/>
          <w:bottom w:w="0" w:type="dxa"/>
          <w:right w:w="108" w:type="dxa"/>
        </w:tblCellMar>
      </w:tblPr>
      <w:tblGrid>
        <w:gridCol w:w="2516"/>
        <w:gridCol w:w="750"/>
        <w:gridCol w:w="752"/>
        <w:gridCol w:w="750"/>
        <w:gridCol w:w="752"/>
        <w:gridCol w:w="752"/>
        <w:gridCol w:w="750"/>
        <w:gridCol w:w="752"/>
        <w:gridCol w:w="748"/>
      </w:tblGrid>
      <w:tr>
        <w:tblPrEx>
          <w:tblCellMar>
            <w:top w:w="0" w:type="dxa"/>
            <w:left w:w="108" w:type="dxa"/>
            <w:bottom w:w="0" w:type="dxa"/>
            <w:right w:w="108" w:type="dxa"/>
          </w:tblCellMar>
        </w:tblPrEx>
        <w:trPr>
          <w:trHeight w:val="400" w:hRule="atLeast"/>
          <w:jc w:val="center"/>
        </w:trPr>
        <w:tc>
          <w:tcPr>
            <w:tcW w:w="2516" w:type="dxa"/>
            <w:vMerge w:val="restart"/>
            <w:tcBorders>
              <w:top w:val="single" w:color="auto" w:sz="4" w:space="0"/>
              <w:left w:val="single" w:color="auto" w:sz="4" w:space="0"/>
              <w:right w:val="single" w:color="auto" w:sz="4" w:space="0"/>
              <w:tl2br w:val="single" w:color="auto" w:sz="4" w:space="0"/>
            </w:tcBorders>
            <w:shd w:val="clear" w:color="auto" w:fill="auto"/>
            <w:vAlign w:val="center"/>
          </w:tcPr>
          <w:p>
            <w:pPr>
              <w:widowControl/>
              <w:jc w:val="left"/>
              <w:rPr>
                <w:rFonts w:ascii="仿宋" w:hAnsi="仿宋" w:eastAsia="仿宋" w:cs="宋体"/>
                <w:kern w:val="0"/>
                <w:sz w:val="18"/>
                <w:szCs w:val="18"/>
              </w:rPr>
            </w:pPr>
            <w:r>
              <w:rPr>
                <w:rFonts w:hint="eastAsia" w:ascii="仿宋" w:hAnsi="仿宋" w:eastAsia="仿宋" w:cs="宋体"/>
                <w:kern w:val="0"/>
                <w:sz w:val="18"/>
                <w:szCs w:val="18"/>
              </w:rPr>
              <w:t>课程名称        毕业要求</w:t>
            </w:r>
          </w:p>
        </w:tc>
        <w:tc>
          <w:tcPr>
            <w:tcW w:w="1502" w:type="dxa"/>
            <w:gridSpan w:val="2"/>
            <w:tcBorders>
              <w:top w:val="single" w:color="auto" w:sz="4" w:space="0"/>
              <w:left w:val="nil"/>
              <w:right w:val="single" w:color="auto" w:sz="4" w:space="0"/>
            </w:tcBorders>
            <w:shd w:val="clear" w:color="auto" w:fill="auto"/>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践行师德</w:t>
            </w:r>
          </w:p>
          <w:p>
            <w:pPr>
              <w:widowControl/>
              <w:spacing w:line="220" w:lineRule="exact"/>
              <w:jc w:val="center"/>
              <w:rPr>
                <w:rFonts w:ascii="仿宋" w:hAnsi="仿宋" w:eastAsia="仿宋" w:cs="宋体"/>
                <w:kern w:val="0"/>
                <w:sz w:val="18"/>
                <w:szCs w:val="18"/>
              </w:rPr>
            </w:pPr>
          </w:p>
        </w:tc>
        <w:tc>
          <w:tcPr>
            <w:tcW w:w="1502" w:type="dxa"/>
            <w:gridSpan w:val="2"/>
            <w:tcBorders>
              <w:top w:val="single" w:color="auto" w:sz="4" w:space="0"/>
              <w:left w:val="nil"/>
              <w:bottom w:val="single" w:color="auto" w:sz="4" w:space="0"/>
              <w:right w:val="single" w:color="auto" w:sz="4" w:space="0"/>
            </w:tcBorders>
            <w:shd w:val="clear" w:color="auto" w:fill="auto"/>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学会教学</w:t>
            </w:r>
          </w:p>
        </w:tc>
        <w:tc>
          <w:tcPr>
            <w:tcW w:w="1502" w:type="dxa"/>
            <w:gridSpan w:val="2"/>
            <w:tcBorders>
              <w:top w:val="single" w:color="auto" w:sz="4" w:space="0"/>
              <w:left w:val="nil"/>
              <w:right w:val="single" w:color="auto" w:sz="4" w:space="0"/>
            </w:tcBorders>
            <w:shd w:val="clear" w:color="auto" w:fill="auto"/>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学会育人</w:t>
            </w:r>
          </w:p>
        </w:tc>
        <w:tc>
          <w:tcPr>
            <w:tcW w:w="1500" w:type="dxa"/>
            <w:gridSpan w:val="2"/>
            <w:tcBorders>
              <w:top w:val="single" w:color="auto" w:sz="4" w:space="0"/>
              <w:left w:val="nil"/>
              <w:right w:val="single" w:color="auto" w:sz="4" w:space="0"/>
            </w:tcBorders>
            <w:shd w:val="clear" w:color="auto" w:fill="auto"/>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学会发展</w:t>
            </w:r>
          </w:p>
        </w:tc>
      </w:tr>
      <w:tr>
        <w:tblPrEx>
          <w:tblCellMar>
            <w:top w:w="0" w:type="dxa"/>
            <w:left w:w="108" w:type="dxa"/>
            <w:bottom w:w="0" w:type="dxa"/>
            <w:right w:w="108" w:type="dxa"/>
          </w:tblCellMar>
        </w:tblPrEx>
        <w:trPr>
          <w:trHeight w:val="340" w:hRule="atLeast"/>
          <w:jc w:val="center"/>
        </w:trPr>
        <w:tc>
          <w:tcPr>
            <w:tcW w:w="2516" w:type="dxa"/>
            <w:vMerge w:val="continue"/>
            <w:tcBorders>
              <w:left w:val="single" w:color="auto" w:sz="4" w:space="0"/>
              <w:bottom w:val="single" w:color="auto" w:sz="4" w:space="0"/>
              <w:right w:val="single" w:color="auto" w:sz="4" w:space="0"/>
              <w:tl2br w:val="single" w:color="auto" w:sz="4" w:space="0"/>
            </w:tcBorders>
            <w:shd w:val="clear" w:color="auto" w:fill="auto"/>
            <w:vAlign w:val="center"/>
          </w:tcPr>
          <w:p>
            <w:pPr>
              <w:widowControl/>
              <w:jc w:val="left"/>
              <w:rPr>
                <w:rFonts w:ascii="仿宋" w:hAnsi="仿宋" w:eastAsia="仿宋" w:cs="宋体"/>
                <w:kern w:val="0"/>
                <w:sz w:val="18"/>
                <w:szCs w:val="18"/>
              </w:rPr>
            </w:pP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师德</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规范</w:t>
            </w:r>
          </w:p>
        </w:tc>
        <w:tc>
          <w:tcPr>
            <w:tcW w:w="752"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教育</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情怀</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学科</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素养</w:t>
            </w:r>
          </w:p>
        </w:tc>
        <w:tc>
          <w:tcPr>
            <w:tcW w:w="752"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教学</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能力</w:t>
            </w:r>
          </w:p>
        </w:tc>
        <w:tc>
          <w:tcPr>
            <w:tcW w:w="752"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班级</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指导</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综合</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育人</w:t>
            </w:r>
          </w:p>
        </w:tc>
        <w:tc>
          <w:tcPr>
            <w:tcW w:w="752"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学会</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反思</w:t>
            </w:r>
          </w:p>
        </w:tc>
        <w:tc>
          <w:tcPr>
            <w:tcW w:w="748"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沟通</w:t>
            </w:r>
          </w:p>
          <w:p>
            <w:pPr>
              <w:widowControl/>
              <w:spacing w:line="220" w:lineRule="exact"/>
              <w:jc w:val="center"/>
              <w:rPr>
                <w:rFonts w:ascii="仿宋" w:hAnsi="仿宋" w:eastAsia="仿宋" w:cs="宋体"/>
                <w:kern w:val="0"/>
                <w:sz w:val="18"/>
                <w:szCs w:val="18"/>
              </w:rPr>
            </w:pPr>
            <w:r>
              <w:rPr>
                <w:rFonts w:hint="eastAsia" w:ascii="仿宋" w:hAnsi="仿宋" w:eastAsia="仿宋" w:cs="宋体"/>
                <w:kern w:val="0"/>
                <w:sz w:val="18"/>
                <w:szCs w:val="18"/>
              </w:rPr>
              <w:t>合作</w:t>
            </w: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马克思主义基本原理概论</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毛泽东思想和中国特色社会主义理论体系概论</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中国近现代史纲要</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思想道德修养与法律基础</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形势与政策</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240" w:lineRule="exact"/>
              <w:jc w:val="left"/>
              <w:rPr>
                <w:rFonts w:ascii="仿宋" w:hAnsi="仿宋" w:eastAsia="仿宋" w:cs="仿宋"/>
                <w:color w:val="000000" w:themeColor="text1"/>
                <w:sz w:val="15"/>
                <w:szCs w:val="16"/>
              </w:rPr>
            </w:pPr>
            <w:r>
              <w:rPr>
                <w:rFonts w:ascii="Times New Roman" w:hAnsi="Times New Roman" w:eastAsia="仿宋" w:cs="Times New Roman"/>
                <w:color w:val="000000" w:themeColor="text1"/>
                <w:sz w:val="15"/>
                <w:szCs w:val="16"/>
              </w:rPr>
              <w:t>大学外语(一) 、(二)</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应用外语</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大学计算机</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计算机程序设计</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tabs>
                <w:tab w:val="left" w:pos="3960"/>
              </w:tabs>
              <w:spacing w:line="240" w:lineRule="exact"/>
              <w:jc w:val="left"/>
              <w:rPr>
                <w:rFonts w:ascii="仿宋" w:hAnsi="仿宋" w:eastAsia="仿宋" w:cs="仿宋"/>
                <w:color w:val="000000" w:themeColor="text1"/>
                <w:sz w:val="15"/>
                <w:szCs w:val="16"/>
              </w:rPr>
            </w:pPr>
            <w:r>
              <w:rPr>
                <w:rFonts w:ascii="Times New Roman" w:hAnsi="Times New Roman" w:eastAsia="仿宋" w:cs="Times New Roman"/>
                <w:color w:val="000000" w:themeColor="text1"/>
                <w:sz w:val="15"/>
                <w:szCs w:val="16"/>
              </w:rPr>
              <w:t>大学体育（一）-（四）</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大学生心理健康教育</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大学生职业生涯规划</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大学生就业指导</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大学生创业基础</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r>
      <w:tr>
        <w:tblPrEx>
          <w:tblCellMar>
            <w:top w:w="0" w:type="dxa"/>
            <w:left w:w="108" w:type="dxa"/>
            <w:bottom w:w="0" w:type="dxa"/>
            <w:right w:w="108" w:type="dxa"/>
          </w:tblCellMar>
        </w:tblPrEx>
        <w:trPr>
          <w:trHeight w:val="227"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应用文写作</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36" w:hRule="atLeast"/>
          <w:jc w:val="center"/>
        </w:trPr>
        <w:tc>
          <w:tcPr>
            <w:tcW w:w="2516" w:type="dxa"/>
            <w:tcBorders>
              <w:top w:val="nil"/>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ascii="Times New Roman" w:hAnsi="Times New Roman" w:eastAsia="仿宋" w:cs="Times New Roman"/>
                <w:color w:val="000000" w:themeColor="text1"/>
                <w:sz w:val="15"/>
                <w:szCs w:val="16"/>
              </w:rPr>
              <w:t>大学物理VIII</w:t>
            </w: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nil"/>
              <w:left w:val="nil"/>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5"/>
                <w:szCs w:val="16"/>
              </w:rPr>
              <w:t>信息检索</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普通话与教师口语</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现代教育技术</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三笔字技能</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教师专业发展</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教育心理学</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5"/>
                <w:szCs w:val="16"/>
              </w:rPr>
            </w:pPr>
            <w:r>
              <w:rPr>
                <w:rFonts w:hint="eastAsia" w:ascii="仿宋" w:hAnsi="仿宋" w:eastAsia="仿宋" w:cs="仿宋"/>
                <w:color w:val="000000" w:themeColor="text1"/>
                <w:sz w:val="16"/>
                <w:szCs w:val="16"/>
              </w:rPr>
              <w:t>教育学</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班级与学校管理</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Times New Roman" w:hAnsi="Times New Roman" w:eastAsia="仿宋" w:cs="Times New Roman"/>
                <w:color w:val="000000" w:themeColor="text1"/>
                <w:sz w:val="16"/>
                <w:szCs w:val="16"/>
              </w:rPr>
            </w:pPr>
            <w:r>
              <w:rPr>
                <w:rFonts w:ascii="Times New Roman" w:hAnsi="Times New Roman" w:eastAsia="仿宋" w:cs="Times New Roman"/>
                <w:color w:val="000000" w:themeColor="text1"/>
                <w:sz w:val="16"/>
                <w:szCs w:val="16"/>
              </w:rPr>
              <w:t>数学分析</w:t>
            </w:r>
            <w:r>
              <w:rPr>
                <w:rFonts w:hint="eastAsia" w:ascii="宋体" w:hAnsi="宋体" w:eastAsia="宋体" w:cs="宋体"/>
                <w:color w:val="000000" w:themeColor="text1"/>
                <w:sz w:val="16"/>
                <w:szCs w:val="16"/>
              </w:rPr>
              <w:t>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Times New Roman" w:hAnsi="Times New Roman" w:eastAsia="仿宋" w:cs="Times New Roman"/>
                <w:color w:val="000000" w:themeColor="text1"/>
                <w:sz w:val="16"/>
                <w:szCs w:val="16"/>
              </w:rPr>
            </w:pPr>
            <w:r>
              <w:rPr>
                <w:rFonts w:ascii="Times New Roman" w:hAnsi="Times New Roman" w:eastAsia="仿宋" w:cs="Times New Roman"/>
                <w:color w:val="000000" w:themeColor="text1"/>
                <w:sz w:val="16"/>
                <w:szCs w:val="16"/>
              </w:rPr>
              <w:t>数学分析</w:t>
            </w:r>
            <w:r>
              <w:rPr>
                <w:rFonts w:hint="eastAsia" w:ascii="宋体" w:hAnsi="宋体" w:eastAsia="宋体" w:cs="宋体"/>
                <w:color w:val="000000" w:themeColor="text1"/>
                <w:sz w:val="16"/>
                <w:szCs w:val="16"/>
              </w:rPr>
              <w:t>Ⅱ</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Times New Roman" w:hAnsi="Times New Roman" w:eastAsia="仿宋" w:cs="Times New Roman"/>
                <w:color w:val="000000" w:themeColor="text1"/>
                <w:sz w:val="16"/>
                <w:szCs w:val="16"/>
              </w:rPr>
            </w:pPr>
            <w:r>
              <w:rPr>
                <w:rFonts w:ascii="Times New Roman" w:hAnsi="Times New Roman" w:eastAsia="仿宋" w:cs="Times New Roman"/>
                <w:color w:val="000000" w:themeColor="text1"/>
                <w:sz w:val="16"/>
                <w:szCs w:val="16"/>
              </w:rPr>
              <w:t>数学分析</w:t>
            </w:r>
            <w:r>
              <w:rPr>
                <w:rFonts w:hint="eastAsia" w:ascii="宋体" w:hAnsi="宋体" w:eastAsia="宋体" w:cs="宋体"/>
                <w:color w:val="000000" w:themeColor="text1"/>
                <w:sz w:val="16"/>
                <w:szCs w:val="16"/>
              </w:rPr>
              <w:t>Ⅲ</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42"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Times New Roman" w:hAnsi="Times New Roman" w:eastAsia="仿宋" w:cs="Times New Roman"/>
                <w:color w:val="000000" w:themeColor="text1"/>
                <w:sz w:val="16"/>
                <w:szCs w:val="16"/>
              </w:rPr>
            </w:pPr>
            <w:r>
              <w:rPr>
                <w:rFonts w:ascii="Times New Roman" w:hAnsi="Times New Roman" w:eastAsia="仿宋" w:cs="Times New Roman"/>
                <w:color w:val="000000" w:themeColor="text1"/>
                <w:sz w:val="16"/>
                <w:szCs w:val="16"/>
              </w:rPr>
              <w:t>高等代数</w:t>
            </w:r>
            <w:r>
              <w:rPr>
                <w:rFonts w:hint="eastAsia" w:ascii="宋体" w:hAnsi="宋体" w:eastAsia="宋体" w:cs="宋体"/>
                <w:color w:val="000000" w:themeColor="text1"/>
                <w:sz w:val="16"/>
                <w:szCs w:val="16"/>
              </w:rPr>
              <w:t>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Times New Roman" w:hAnsi="Times New Roman" w:eastAsia="仿宋" w:cs="Times New Roman"/>
                <w:color w:val="000000" w:themeColor="text1"/>
                <w:sz w:val="16"/>
                <w:szCs w:val="16"/>
              </w:rPr>
            </w:pPr>
            <w:r>
              <w:rPr>
                <w:rFonts w:ascii="Times New Roman" w:hAnsi="Times New Roman" w:eastAsia="仿宋" w:cs="Times New Roman"/>
                <w:color w:val="000000" w:themeColor="text1"/>
                <w:sz w:val="16"/>
                <w:szCs w:val="16"/>
              </w:rPr>
              <w:t>高等代数</w:t>
            </w:r>
            <w:r>
              <w:rPr>
                <w:rFonts w:hint="eastAsia" w:ascii="宋体" w:hAnsi="宋体" w:eastAsia="宋体" w:cs="宋体"/>
                <w:color w:val="000000" w:themeColor="text1"/>
                <w:sz w:val="16"/>
                <w:szCs w:val="16"/>
              </w:rPr>
              <w:t>Ⅱ</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解析几何</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常微分方程</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概率统计</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数学建模</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复变函数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数值分析</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抽象代数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实变函数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初等数论</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初等数学研究</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数学教学论</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几何画板应用</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数学实验</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ascii="Times New Roman" w:hAnsi="Times New Roman" w:eastAsia="仿宋" w:cs="Times New Roman"/>
                <w:color w:val="000000" w:themeColor="text1"/>
                <w:sz w:val="16"/>
                <w:szCs w:val="16"/>
              </w:rPr>
              <w:t>教育见习I、II、III</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试讲试教（含微格教学）</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教育研习</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r>
        <w:tblPrEx>
          <w:tblCellMar>
            <w:top w:w="0" w:type="dxa"/>
            <w:left w:w="108" w:type="dxa"/>
            <w:bottom w:w="0" w:type="dxa"/>
            <w:right w:w="108" w:type="dxa"/>
          </w:tblCellMar>
        </w:tblPrEx>
        <w:trPr>
          <w:trHeight w:val="90"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教育实习</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L</w:t>
            </w:r>
          </w:p>
        </w:tc>
      </w:tr>
      <w:tr>
        <w:tblPrEx>
          <w:tblCellMar>
            <w:top w:w="0" w:type="dxa"/>
            <w:left w:w="108" w:type="dxa"/>
            <w:bottom w:w="0" w:type="dxa"/>
            <w:right w:w="108" w:type="dxa"/>
          </w:tblCellMar>
        </w:tblPrEx>
        <w:trPr>
          <w:trHeight w:val="227" w:hRule="atLeast"/>
          <w:jc w:val="center"/>
        </w:trPr>
        <w:tc>
          <w:tcPr>
            <w:tcW w:w="25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180" w:lineRule="exact"/>
              <w:jc w:val="left"/>
              <w:rPr>
                <w:rFonts w:ascii="仿宋" w:hAnsi="仿宋" w:eastAsia="仿宋" w:cs="仿宋"/>
                <w:color w:val="000000" w:themeColor="text1"/>
                <w:sz w:val="16"/>
                <w:szCs w:val="16"/>
              </w:rPr>
            </w:pPr>
            <w:r>
              <w:rPr>
                <w:rFonts w:hint="eastAsia" w:ascii="仿宋" w:hAnsi="仿宋" w:eastAsia="仿宋" w:cs="仿宋"/>
                <w:color w:val="000000" w:themeColor="text1"/>
                <w:sz w:val="16"/>
                <w:szCs w:val="16"/>
              </w:rPr>
              <w:t>毕业论文（设计、创作）</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H</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jc w:val="center"/>
              <w:rPr>
                <w:rFonts w:ascii="Times New Roman" w:hAnsi="Times New Roman" w:eastAsia="仿宋"/>
                <w:sz w:val="18"/>
                <w:szCs w:val="18"/>
              </w:rPr>
            </w:pPr>
            <w:r>
              <w:rPr>
                <w:rFonts w:hint="eastAsia" w:ascii="Times New Roman" w:hAnsi="Times New Roman" w:eastAsia="仿宋"/>
                <w:sz w:val="18"/>
                <w:szCs w:val="18"/>
              </w:rPr>
              <w:t>M</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hint="eastAsia" w:ascii="Times New Roman" w:hAnsi="Times New Roman" w:eastAsia="仿宋_GB2312" w:cs="Times New Roman"/>
          <w:b/>
          <w:bCs/>
          <w:sz w:val="20"/>
          <w:szCs w:val="21"/>
        </w:rPr>
        <w:t>备注</w:t>
      </w:r>
      <w:r>
        <w:rPr>
          <w:rFonts w:hint="eastAsia" w:ascii="Times New Roman" w:hAnsi="Times New Roman" w:eastAsia="仿宋_GB2312" w:cs="Times New Roman"/>
          <w:bCs/>
          <w:sz w:val="20"/>
          <w:szCs w:val="21"/>
        </w:rPr>
        <w:t>：课程对毕业要求的支撑强度依据第十二部分中课程对毕业要求分解指标点的支撑情况确定，其具体的判断标准如下：两个指标点的情况：</w:t>
      </w:r>
      <w:r>
        <w:rPr>
          <w:rFonts w:ascii="Times New Roman" w:hAnsi="Times New Roman" w:eastAsia="仿宋_GB2312" w:cs="Times New Roman"/>
          <w:bCs/>
          <w:sz w:val="20"/>
          <w:szCs w:val="21"/>
        </w:rPr>
        <w:t>H/HL/HM /HH</w:t>
      </w:r>
      <w:r>
        <w:rPr>
          <w:rFonts w:hint="eastAsia" w:ascii="Times New Roman" w:hAnsi="Times New Roman" w:eastAsia="仿宋_GB2312" w:cs="Times New Roman"/>
          <w:bCs/>
          <w:sz w:val="20"/>
          <w:szCs w:val="21"/>
        </w:rPr>
        <w:t>（高支撑），M</w:t>
      </w:r>
      <w:r>
        <w:rPr>
          <w:rFonts w:ascii="Times New Roman" w:hAnsi="Times New Roman" w:eastAsia="仿宋_GB2312" w:cs="Times New Roman"/>
          <w:bCs/>
          <w:sz w:val="20"/>
          <w:szCs w:val="21"/>
        </w:rPr>
        <w:t>/ML/MM</w:t>
      </w:r>
      <w:r>
        <w:rPr>
          <w:rFonts w:hint="eastAsia" w:ascii="Times New Roman" w:hAnsi="Times New Roman" w:eastAsia="仿宋_GB2312" w:cs="Times New Roman"/>
          <w:bCs/>
          <w:sz w:val="20"/>
          <w:szCs w:val="21"/>
        </w:rPr>
        <w:t>（中支撑），L</w:t>
      </w:r>
      <w:r>
        <w:rPr>
          <w:rFonts w:ascii="Times New Roman" w:hAnsi="Times New Roman" w:eastAsia="仿宋_GB2312" w:cs="Times New Roman"/>
          <w:bCs/>
          <w:sz w:val="20"/>
          <w:szCs w:val="21"/>
        </w:rPr>
        <w:t>/LL</w:t>
      </w:r>
      <w:r>
        <w:rPr>
          <w:rFonts w:hint="eastAsia" w:ascii="Times New Roman" w:hAnsi="Times New Roman" w:eastAsia="仿宋_GB2312" w:cs="Times New Roman"/>
          <w:bCs/>
          <w:sz w:val="20"/>
          <w:szCs w:val="21"/>
        </w:rPr>
        <w:t>（低支撑）。三个指标点的情况：H</w:t>
      </w:r>
      <w:r>
        <w:rPr>
          <w:rFonts w:ascii="Times New Roman" w:hAnsi="Times New Roman" w:eastAsia="仿宋_GB2312" w:cs="Times New Roman"/>
          <w:bCs/>
          <w:sz w:val="20"/>
          <w:szCs w:val="21"/>
        </w:rPr>
        <w:t>H/HHL/HHM/HHH</w:t>
      </w:r>
      <w:r>
        <w:rPr>
          <w:rFonts w:hint="eastAsia" w:ascii="Times New Roman" w:hAnsi="Times New Roman" w:eastAsia="仿宋_GB2312" w:cs="Times New Roman"/>
          <w:bCs/>
          <w:sz w:val="20"/>
          <w:szCs w:val="21"/>
        </w:rPr>
        <w:t>（高支撑）；H</w:t>
      </w:r>
      <w:r>
        <w:rPr>
          <w:rFonts w:ascii="Times New Roman" w:hAnsi="Times New Roman" w:eastAsia="仿宋_GB2312" w:cs="Times New Roman"/>
          <w:bCs/>
          <w:sz w:val="20"/>
          <w:szCs w:val="21"/>
        </w:rPr>
        <w:t>/HL/HLL/HM</w:t>
      </w:r>
      <w:bookmarkStart w:id="9" w:name="_Hlk530428493"/>
      <w:r>
        <w:rPr>
          <w:rFonts w:ascii="Times New Roman" w:hAnsi="Times New Roman" w:eastAsia="仿宋_GB2312" w:cs="Times New Roman"/>
          <w:bCs/>
          <w:sz w:val="20"/>
          <w:szCs w:val="21"/>
        </w:rPr>
        <w:t>/HML/HMM</w:t>
      </w:r>
      <w:bookmarkEnd w:id="9"/>
      <w:r>
        <w:rPr>
          <w:rFonts w:ascii="Times New Roman" w:hAnsi="Times New Roman" w:eastAsia="仿宋_GB2312" w:cs="Times New Roman"/>
          <w:bCs/>
          <w:sz w:val="20"/>
          <w:szCs w:val="21"/>
        </w:rPr>
        <w:t xml:space="preserve"> /MM/MML/MMM/</w:t>
      </w:r>
      <w:r>
        <w:rPr>
          <w:rFonts w:hint="eastAsia" w:ascii="Times New Roman" w:hAnsi="Times New Roman" w:eastAsia="仿宋_GB2312" w:cs="Times New Roman"/>
          <w:bCs/>
          <w:sz w:val="20"/>
          <w:szCs w:val="21"/>
        </w:rPr>
        <w:t>（中支撑）；</w:t>
      </w:r>
      <w:r>
        <w:rPr>
          <w:rFonts w:ascii="Times New Roman" w:hAnsi="Times New Roman" w:eastAsia="仿宋_GB2312" w:cs="Times New Roman"/>
          <w:bCs/>
          <w:sz w:val="20"/>
          <w:szCs w:val="21"/>
        </w:rPr>
        <w:t>L</w:t>
      </w:r>
      <w:r>
        <w:rPr>
          <w:rFonts w:hint="eastAsia" w:ascii="Times New Roman" w:hAnsi="Times New Roman" w:eastAsia="仿宋_GB2312" w:cs="Times New Roman"/>
          <w:bCs/>
          <w:sz w:val="20"/>
          <w:szCs w:val="21"/>
        </w:rPr>
        <w:t>/</w:t>
      </w:r>
      <w:r>
        <w:rPr>
          <w:rFonts w:ascii="Times New Roman" w:hAnsi="Times New Roman" w:eastAsia="仿宋_GB2312" w:cs="Times New Roman"/>
          <w:bCs/>
          <w:sz w:val="20"/>
          <w:szCs w:val="21"/>
        </w:rPr>
        <w:t>LL/LLL/M/ML/MLL</w:t>
      </w:r>
      <w:r>
        <w:rPr>
          <w:rFonts w:hint="eastAsia" w:ascii="Times New Roman" w:hAnsi="Times New Roman" w:eastAsia="仿宋_GB2312" w:cs="Times New Roman"/>
          <w:bCs/>
          <w:sz w:val="20"/>
          <w:szCs w:val="21"/>
        </w:rPr>
        <w:t>（低支撑）。</w:t>
      </w:r>
    </w:p>
    <w:p>
      <w:pPr>
        <w:spacing w:before="156" w:beforeLines="50" w:line="360" w:lineRule="auto"/>
        <w:rPr>
          <w:rFonts w:ascii="Times New Roman" w:hAnsi="Times New Roman" w:eastAsia="黑体" w:cs="Times New Roman"/>
          <w:bCs/>
          <w:sz w:val="24"/>
          <w:szCs w:val="28"/>
        </w:rPr>
      </w:pPr>
      <w:r>
        <w:rPr>
          <w:rFonts w:hint="eastAsia" w:ascii="Times New Roman" w:hAnsi="Times New Roman" w:eastAsia="黑体" w:cs="Times New Roman"/>
          <w:bCs/>
          <w:sz w:val="24"/>
          <w:szCs w:val="28"/>
        </w:rPr>
        <w:t>十三</w:t>
      </w:r>
      <w:r>
        <w:rPr>
          <w:rFonts w:ascii="Times New Roman" w:hAnsi="Times New Roman" w:eastAsia="黑体" w:cs="Times New Roman"/>
          <w:bCs/>
          <w:sz w:val="24"/>
          <w:szCs w:val="28"/>
        </w:rPr>
        <w:t>、培养方案执行的保障条件</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（一）本专业</w:t>
      </w:r>
      <w:r>
        <w:rPr>
          <w:rFonts w:ascii="Times New Roman" w:hAnsi="Times New Roman" w:cs="Times New Roman"/>
          <w:sz w:val="24"/>
        </w:rPr>
        <w:t>严格按照《</w:t>
      </w:r>
      <w:r>
        <w:rPr>
          <w:rFonts w:hint="eastAsia" w:ascii="Times New Roman" w:hAnsi="Times New Roman" w:cs="Times New Roman"/>
          <w:sz w:val="24"/>
        </w:rPr>
        <w:t>内江师范学院本科人才培养方案指导性意见（2018版）</w:t>
      </w:r>
      <w:r>
        <w:rPr>
          <w:rFonts w:ascii="Times New Roman" w:hAnsi="Times New Roman" w:cs="Times New Roman"/>
          <w:sz w:val="24"/>
        </w:rPr>
        <w:t>》进行</w:t>
      </w:r>
      <w:r>
        <w:rPr>
          <w:rFonts w:hint="eastAsia" w:ascii="Times New Roman" w:hAnsi="Times New Roman" w:cs="Times New Roman"/>
          <w:sz w:val="24"/>
        </w:rPr>
        <w:t>人才</w:t>
      </w:r>
      <w:r>
        <w:rPr>
          <w:rFonts w:ascii="Times New Roman" w:hAnsi="Times New Roman" w:cs="Times New Roman"/>
          <w:sz w:val="24"/>
        </w:rPr>
        <w:t>培养方案的制订、修订和执行。</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（二）</w:t>
      </w:r>
      <w:r>
        <w:rPr>
          <w:rFonts w:ascii="Times New Roman" w:hAnsi="Times New Roman" w:cs="Times New Roman"/>
          <w:sz w:val="24"/>
        </w:rPr>
        <w:t>通识教育课程中的人文社会与科学素养课程学分至少占总学分10%，专业课程学分至少占总学分50%，教师教育课程达到规定的学分要求。</w:t>
      </w:r>
    </w:p>
    <w:p>
      <w:pPr>
        <w:spacing w:line="360" w:lineRule="auto"/>
        <w:ind w:firstLine="480" w:firstLineChars="200"/>
        <w:rPr>
          <w:rFonts w:ascii="Times New Roman" w:hAnsi="Times New Roman" w:cs="Times New Roman"/>
          <w:b/>
          <w:color w:val="FF0000"/>
          <w:sz w:val="24"/>
        </w:rPr>
      </w:pPr>
      <w:r>
        <w:rPr>
          <w:rFonts w:hint="eastAsia" w:ascii="Times New Roman" w:hAnsi="Times New Roman" w:cs="Times New Roman"/>
          <w:sz w:val="24"/>
        </w:rPr>
        <w:t>（三）</w:t>
      </w:r>
      <w:r>
        <w:rPr>
          <w:rFonts w:ascii="Times New Roman" w:hAnsi="Times New Roman" w:cs="Times New Roman"/>
          <w:b/>
          <w:color w:val="FF0000"/>
          <w:sz w:val="24"/>
        </w:rPr>
        <w:t>本专业的课程考核办法按照学校</w:t>
      </w:r>
      <w:r>
        <w:rPr>
          <w:rFonts w:hint="eastAsia" w:ascii="Times New Roman" w:hAnsi="Times New Roman" w:cs="Times New Roman"/>
          <w:b/>
          <w:color w:val="FF0000"/>
          <w:sz w:val="24"/>
        </w:rPr>
        <w:t>（内江师范学院学业评价改革实施办法（试行））</w:t>
      </w:r>
    </w:p>
    <w:p>
      <w:pPr>
        <w:spacing w:line="360" w:lineRule="auto"/>
        <w:rPr>
          <w:rFonts w:ascii="Times New Roman" w:hAnsi="Times New Roman" w:cs="Times New Roman"/>
          <w:b/>
          <w:color w:val="FF0000"/>
          <w:sz w:val="24"/>
        </w:rPr>
      </w:pPr>
      <w:r>
        <w:rPr>
          <w:rFonts w:ascii="Times New Roman" w:hAnsi="Times New Roman" w:cs="Times New Roman"/>
          <w:b/>
          <w:color w:val="FF0000"/>
          <w:sz w:val="24"/>
        </w:rPr>
        <w:t>的要求和课程考核要求，</w:t>
      </w:r>
      <w:r>
        <w:rPr>
          <w:rFonts w:hint="eastAsia" w:ascii="Times New Roman" w:hAnsi="Times New Roman" w:cs="Times New Roman"/>
          <w:b/>
          <w:color w:val="FF0000"/>
          <w:sz w:val="24"/>
        </w:rPr>
        <w:t>注重过程性考核，通过二级学院申请，教务处审核，原则上要求</w:t>
      </w:r>
      <w:r>
        <w:rPr>
          <w:rFonts w:ascii="Times New Roman" w:hAnsi="Times New Roman" w:cs="Times New Roman"/>
          <w:b/>
          <w:color w:val="FF0000"/>
          <w:sz w:val="24"/>
        </w:rPr>
        <w:t>课程</w:t>
      </w:r>
      <w:r>
        <w:rPr>
          <w:rFonts w:hint="eastAsia" w:ascii="Times New Roman" w:hAnsi="Times New Roman" w:cs="Times New Roman"/>
          <w:b/>
          <w:color w:val="FF0000"/>
          <w:sz w:val="24"/>
        </w:rPr>
        <w:t>的</w:t>
      </w:r>
      <w:r>
        <w:rPr>
          <w:rFonts w:ascii="Times New Roman" w:hAnsi="Times New Roman" w:cs="Times New Roman"/>
          <w:b/>
          <w:color w:val="FF0000"/>
          <w:sz w:val="24"/>
        </w:rPr>
        <w:t>平时成绩</w:t>
      </w:r>
      <w:r>
        <w:rPr>
          <w:rFonts w:hint="eastAsia" w:ascii="Times New Roman" w:hAnsi="Times New Roman" w:cs="Times New Roman"/>
          <w:b/>
          <w:color w:val="FF0000"/>
          <w:sz w:val="24"/>
        </w:rPr>
        <w:t>至少</w:t>
      </w:r>
      <w:r>
        <w:rPr>
          <w:rFonts w:ascii="Times New Roman" w:hAnsi="Times New Roman" w:cs="Times New Roman"/>
          <w:b/>
          <w:color w:val="FF0000"/>
          <w:sz w:val="24"/>
        </w:rPr>
        <w:t>占</w:t>
      </w:r>
      <w:r>
        <w:rPr>
          <w:rFonts w:hint="eastAsia" w:ascii="Times New Roman" w:hAnsi="Times New Roman" w:cs="Times New Roman"/>
          <w:b/>
          <w:color w:val="FF0000"/>
          <w:sz w:val="24"/>
        </w:rPr>
        <w:t>总成绩的4</w:t>
      </w:r>
      <w:r>
        <w:rPr>
          <w:rFonts w:ascii="Times New Roman" w:hAnsi="Times New Roman" w:cs="Times New Roman"/>
          <w:b/>
          <w:color w:val="FF0000"/>
          <w:sz w:val="24"/>
        </w:rPr>
        <w:t>0%。</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（四）学校和学院拥有的</w:t>
      </w:r>
      <w:r>
        <w:rPr>
          <w:rFonts w:ascii="Times New Roman" w:hAnsi="Times New Roman" w:cs="Times New Roman"/>
          <w:sz w:val="24"/>
        </w:rPr>
        <w:t>教育教学设施</w:t>
      </w:r>
      <w:r>
        <w:rPr>
          <w:rFonts w:hint="eastAsia" w:ascii="Times New Roman" w:hAnsi="Times New Roman" w:cs="Times New Roman"/>
          <w:sz w:val="24"/>
        </w:rPr>
        <w:t>设备</w:t>
      </w:r>
      <w:r>
        <w:rPr>
          <w:rFonts w:ascii="Times New Roman" w:hAnsi="Times New Roman" w:cs="Times New Roman"/>
          <w:sz w:val="24"/>
        </w:rPr>
        <w:t>满足</w:t>
      </w:r>
      <w:r>
        <w:rPr>
          <w:rFonts w:hint="eastAsia" w:ascii="Times New Roman" w:hAnsi="Times New Roman" w:cs="Times New Roman"/>
          <w:sz w:val="24"/>
        </w:rPr>
        <w:t>本专业人才</w:t>
      </w:r>
      <w:r>
        <w:rPr>
          <w:rFonts w:ascii="Times New Roman" w:hAnsi="Times New Roman" w:cs="Times New Roman"/>
          <w:sz w:val="24"/>
        </w:rPr>
        <w:t>培养</w:t>
      </w:r>
      <w:r>
        <w:rPr>
          <w:rFonts w:hint="eastAsia" w:ascii="Times New Roman" w:hAnsi="Times New Roman" w:cs="Times New Roman"/>
          <w:sz w:val="24"/>
        </w:rPr>
        <w:t>需要</w:t>
      </w:r>
      <w:r>
        <w:rPr>
          <w:rFonts w:ascii="Times New Roman" w:hAnsi="Times New Roman" w:cs="Times New Roman"/>
          <w:sz w:val="24"/>
        </w:rPr>
        <w:t>。建有中学教育专业教师职业技能实训平台，满足“三字一话”、微格教学等实践教学需要。信息化教育设施能够适应师范生信息素养</w:t>
      </w:r>
      <w:r>
        <w:rPr>
          <w:rFonts w:hint="eastAsia" w:ascii="Times New Roman" w:hAnsi="Times New Roman" w:cs="Times New Roman"/>
          <w:sz w:val="24"/>
        </w:rPr>
        <w:t>的</w:t>
      </w:r>
      <w:r>
        <w:rPr>
          <w:rFonts w:ascii="Times New Roman" w:hAnsi="Times New Roman" w:cs="Times New Roman"/>
          <w:sz w:val="24"/>
        </w:rPr>
        <w:t>培养要求。教育教学设施按照学校相关规定向</w:t>
      </w:r>
      <w:r>
        <w:rPr>
          <w:rFonts w:hint="eastAsia" w:ascii="Times New Roman" w:hAnsi="Times New Roman" w:cs="Times New Roman"/>
          <w:sz w:val="24"/>
        </w:rPr>
        <w:t>本专业学生</w:t>
      </w:r>
      <w:r>
        <w:rPr>
          <w:rFonts w:ascii="Times New Roman" w:hAnsi="Times New Roman" w:cs="Times New Roman"/>
          <w:sz w:val="24"/>
        </w:rPr>
        <w:t>开放。</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（五）</w:t>
      </w:r>
      <w:r>
        <w:rPr>
          <w:rFonts w:ascii="Times New Roman" w:hAnsi="Times New Roman" w:cs="Times New Roman"/>
          <w:sz w:val="24"/>
        </w:rPr>
        <w:t>专业教学资源满足师范生培养需要，数字化教学资源较为丰富，使用率高。生均教育类纸质图书不少于50册。建有中学教材资源库和优秀中学教育教学案例库，其中现行中学课程标准和教材每6名实习生不少于1套。</w:t>
      </w:r>
    </w:p>
    <w:p>
      <w:pPr>
        <w:spacing w:line="360" w:lineRule="auto"/>
        <w:rPr>
          <w:rFonts w:ascii="仿宋" w:hAnsi="仿宋" w:eastAsia="仿宋"/>
          <w:b/>
          <w:sz w:val="28"/>
          <w:szCs w:val="28"/>
        </w:rPr>
      </w:pPr>
      <w:r>
        <w:rPr>
          <w:rFonts w:hint="eastAsia" w:ascii="仿宋" w:hAnsi="仿宋" w:eastAsia="仿宋"/>
          <w:b/>
          <w:sz w:val="28"/>
          <w:szCs w:val="28"/>
        </w:rPr>
        <w:t>十四、本专业培养方案的修订说明</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为开展2</w:t>
      </w:r>
      <w:r>
        <w:rPr>
          <w:rFonts w:ascii="Times New Roman" w:hAnsi="Times New Roman" w:cs="Times New Roman"/>
          <w:sz w:val="24"/>
        </w:rPr>
        <w:t>018</w:t>
      </w:r>
      <w:r>
        <w:rPr>
          <w:rFonts w:hint="eastAsia" w:ascii="Times New Roman" w:hAnsi="Times New Roman" w:cs="Times New Roman"/>
          <w:sz w:val="24"/>
        </w:rPr>
        <w:t>级数学与应用数学专业本科人才培养方案的修订，根据专业认证的要求，于2</w:t>
      </w:r>
      <w:r>
        <w:rPr>
          <w:rFonts w:ascii="Times New Roman" w:hAnsi="Times New Roman" w:cs="Times New Roman"/>
          <w:sz w:val="24"/>
        </w:rPr>
        <w:t>01</w:t>
      </w:r>
      <w:r>
        <w:rPr>
          <w:rFonts w:hint="eastAsia" w:ascii="Times New Roman" w:hAnsi="Times New Roman" w:cs="Times New Roman"/>
          <w:sz w:val="24"/>
        </w:rPr>
        <w:t>8年8月组织了基础教育专家、用人单位代表和在校师范生代表，针对2018级本科人才培养方案的培养目标进行了评价。本专业进一步开展了人才需求调研和培养目标定位的论证工作，准备完成《数学与应用数学专业人才需求调研报告》和《2</w:t>
      </w:r>
      <w:r>
        <w:rPr>
          <w:rFonts w:ascii="Times New Roman" w:hAnsi="Times New Roman" w:cs="Times New Roman"/>
          <w:sz w:val="24"/>
        </w:rPr>
        <w:t>01</w:t>
      </w:r>
      <w:r>
        <w:rPr>
          <w:rFonts w:hint="eastAsia" w:ascii="Times New Roman" w:hAnsi="Times New Roman" w:cs="Times New Roman"/>
          <w:sz w:val="24"/>
        </w:rPr>
        <w:t>9级专业培养目标定位论证报告》。根据对2</w:t>
      </w:r>
      <w:r>
        <w:rPr>
          <w:rFonts w:ascii="Times New Roman" w:hAnsi="Times New Roman" w:cs="Times New Roman"/>
          <w:sz w:val="24"/>
        </w:rPr>
        <w:t>01</w:t>
      </w:r>
      <w:r>
        <w:rPr>
          <w:rFonts w:hint="eastAsia" w:ascii="Times New Roman" w:hAnsi="Times New Roman" w:cs="Times New Roman"/>
          <w:sz w:val="24"/>
        </w:rPr>
        <w:t>8级本科人才培养目标的评价情况和需求调研与论证的情况，本专业将对2</w:t>
      </w:r>
      <w:r>
        <w:rPr>
          <w:rFonts w:ascii="Times New Roman" w:hAnsi="Times New Roman" w:cs="Times New Roman"/>
          <w:sz w:val="24"/>
        </w:rPr>
        <w:t>01</w:t>
      </w:r>
      <w:r>
        <w:rPr>
          <w:rFonts w:hint="eastAsia" w:ascii="Times New Roman" w:hAnsi="Times New Roman" w:cs="Times New Roman"/>
          <w:sz w:val="24"/>
        </w:rPr>
        <w:t>8级人才培养方案进行了修订，形成了2</w:t>
      </w:r>
      <w:r>
        <w:rPr>
          <w:rFonts w:ascii="Times New Roman" w:hAnsi="Times New Roman" w:cs="Times New Roman"/>
          <w:sz w:val="24"/>
        </w:rPr>
        <w:t>01</w:t>
      </w:r>
      <w:r>
        <w:rPr>
          <w:rFonts w:hint="eastAsia" w:ascii="Times New Roman" w:hAnsi="Times New Roman" w:cs="Times New Roman"/>
          <w:sz w:val="24"/>
        </w:rPr>
        <w:t>9级本科人才培养方案。</w:t>
      </w:r>
    </w:p>
    <w:p>
      <w:pPr>
        <w:spacing w:line="360" w:lineRule="auto"/>
        <w:ind w:firstLine="482" w:firstLineChars="200"/>
        <w:rPr>
          <w:rFonts w:ascii="方正小标宋简体" w:hAnsi="等线"/>
          <w:sz w:val="44"/>
          <w:szCs w:val="44"/>
        </w:rPr>
      </w:pPr>
      <w:r>
        <w:rPr>
          <w:rFonts w:hint="eastAsia" w:ascii="Times New Roman" w:hAnsi="Times New Roman" w:cs="Times New Roman"/>
          <w:b/>
          <w:bCs/>
          <w:color w:val="C00000"/>
          <w:sz w:val="24"/>
        </w:rPr>
        <w:t>具体修改如下：1、细化了培养目标，分为5条目标。2、细化了毕业要求，分为8个方面，22个观测点。3、增加了毕业要求与培养目标的对应关系矩阵图。4、增加了课程对毕业要求分解指标的支撑情况。5、增加了课程与毕业要求对应关系矩阵图。6、增加了培养方案执行的保障条件。7、增加了本专业培养方案的修订说明。8、修改了目标定位。9修改了专业简介，增加了专业形成的历史。10、删掉了选修课程《非线性科学选讲》和《组合数学》。11、根据论证会的意见，修改了大部分问题，数学分析III和高等代数II各增加一个学分。12、根据专家的评审意见，增加了班级与学校管理、微分几何、拓扑学和高等几何等课程。13、调整了教师教育类的课程表5。14、根据专家的意见调整了概率统计、初等数论等课程的开课学期。15、调整了数学教学论、大学物理的开课学期。16、增加了表1-2教学进程每学期周学时分布表。17、数学实验增加了0.5个学分。18、修改了培养目标，增加了目标内涵，删掉了五年后的目标，修改了专业简介。19、根据</w:t>
      </w:r>
      <w:r>
        <w:rPr>
          <w:rFonts w:ascii="Times New Roman" w:hAnsi="Times New Roman" w:cs="Times New Roman"/>
          <w:b/>
          <w:bCs/>
          <w:color w:val="C00000"/>
          <w:sz w:val="24"/>
        </w:rPr>
        <w:t>内江师范学院学业评价改革实施办法（试行）</w:t>
      </w:r>
      <w:r>
        <w:rPr>
          <w:rFonts w:hint="eastAsia" w:ascii="Times New Roman" w:hAnsi="Times New Roman" w:cs="Times New Roman"/>
          <w:b/>
          <w:bCs/>
          <w:color w:val="C00000"/>
          <w:sz w:val="24"/>
        </w:rPr>
        <w:t>，</w:t>
      </w:r>
      <w:r>
        <w:rPr>
          <w:rFonts w:ascii="Times New Roman" w:hAnsi="Times New Roman" w:cs="Times New Roman"/>
          <w:b/>
          <w:bCs/>
          <w:color w:val="C00000"/>
          <w:sz w:val="24"/>
        </w:rPr>
        <w:t>调整了平时成绩和期末考试成绩的比例</w:t>
      </w:r>
      <w:r>
        <w:rPr>
          <w:rFonts w:hint="eastAsia" w:ascii="Times New Roman" w:hAnsi="Times New Roman" w:cs="Times New Roman"/>
          <w:b/>
          <w:bCs/>
          <w:color w:val="C00000"/>
          <w:sz w:val="24"/>
        </w:rPr>
        <w:t>。</w:t>
      </w:r>
    </w:p>
    <w:p>
      <w:pPr>
        <w:spacing w:line="360" w:lineRule="auto"/>
        <w:rPr>
          <w:rFonts w:ascii="Times New Roman" w:hAnsi="Times New Roman" w:cs="Times New Roman"/>
          <w:b/>
          <w:bCs/>
          <w:color w:val="C00000"/>
          <w:sz w:val="24"/>
        </w:rPr>
      </w:pPr>
    </w:p>
    <w:p>
      <w:pPr>
        <w:spacing w:line="360" w:lineRule="auto"/>
        <w:ind w:firstLine="482" w:firstLineChars="200"/>
        <w:rPr>
          <w:rFonts w:ascii="Times New Roman" w:hAnsi="Times New Roman" w:cs="Times New Roman"/>
          <w:b/>
          <w:bCs/>
          <w:color w:val="C00000"/>
          <w:sz w:val="24"/>
        </w:rPr>
      </w:pPr>
    </w:p>
    <w:p>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专业负责人或教研室主任（签名）：石勇国        二级学院负责人（签名）：彭家寅</w:t>
      </w:r>
    </w:p>
    <w:sectPr>
      <w:footerReference r:id="rId3" w:type="default"/>
      <w:pgSz w:w="11906" w:h="16838"/>
      <w:pgMar w:top="1871" w:right="1134" w:bottom="1588" w:left="1134" w:header="1361" w:footer="124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EFF" w:usb1="C0007843" w:usb2="00000009" w:usb3="00000000" w:csb0="400001FF" w:csb1="FFFF0000"/>
  </w:font>
  <w:font w:name="长城仿宋体">
    <w:altName w:val="宋体"/>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608177431"/>
    </w:sdtPr>
    <w:sdtEndPr>
      <w:rPr>
        <w:rFonts w:ascii="Times New Roman" w:hAnsi="Times New Roman" w:cs="Times New Roman"/>
      </w:rPr>
    </w:sdtEndPr>
    <w:sdtContent>
      <w:p>
        <w:pPr>
          <w:pStyle w:val="26"/>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9</w:t>
        </w:r>
        <w:r>
          <w:rPr>
            <w:rFonts w:ascii="Times New Roman" w:hAnsi="Times New Roman" w:cs="Times New Roman"/>
          </w:rPr>
          <w:fldChar w:fldCharType="end"/>
        </w:r>
      </w:p>
    </w:sdtContent>
  </w:sdt>
  <w:p>
    <w:pPr>
      <w:tabs>
        <w:tab w:val="center" w:pos="4153"/>
        <w:tab w:val="right" w:pos="8306"/>
      </w:tabs>
      <w:snapToGrid w:val="0"/>
      <w:ind w:right="360" w:firstLine="360"/>
      <w:jc w:val="left"/>
      <w:rPr>
        <w:rFonts w:hAnsi="Times New Roman"/>
        <w:sz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867377"/>
    <w:multiLevelType w:val="singleLevel"/>
    <w:tmpl w:val="9D867377"/>
    <w:lvl w:ilvl="0" w:tentative="0">
      <w:start w:val="2"/>
      <w:numFmt w:val="decimal"/>
      <w:suff w:val="space"/>
      <w:lvlText w:val="%1."/>
      <w:lvlJc w:val="left"/>
    </w:lvl>
  </w:abstractNum>
  <w:abstractNum w:abstractNumId="1">
    <w:nsid w:val="5072A457"/>
    <w:multiLevelType w:val="singleLevel"/>
    <w:tmpl w:val="5072A457"/>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B7948"/>
    <w:rsid w:val="00000A59"/>
    <w:rsid w:val="00005E86"/>
    <w:rsid w:val="0001347B"/>
    <w:rsid w:val="000142AB"/>
    <w:rsid w:val="000467B7"/>
    <w:rsid w:val="0005105F"/>
    <w:rsid w:val="000539C7"/>
    <w:rsid w:val="00064C3F"/>
    <w:rsid w:val="0007085B"/>
    <w:rsid w:val="00072FBC"/>
    <w:rsid w:val="000746D2"/>
    <w:rsid w:val="00074ABF"/>
    <w:rsid w:val="0008266F"/>
    <w:rsid w:val="000857A3"/>
    <w:rsid w:val="00090E9C"/>
    <w:rsid w:val="00091E22"/>
    <w:rsid w:val="00094B37"/>
    <w:rsid w:val="00096AC6"/>
    <w:rsid w:val="000A7AEF"/>
    <w:rsid w:val="000E352D"/>
    <w:rsid w:val="000E63DB"/>
    <w:rsid w:val="00111C7E"/>
    <w:rsid w:val="001126A8"/>
    <w:rsid w:val="00114A3C"/>
    <w:rsid w:val="00124EF3"/>
    <w:rsid w:val="00125789"/>
    <w:rsid w:val="001259CA"/>
    <w:rsid w:val="0012711C"/>
    <w:rsid w:val="00143B64"/>
    <w:rsid w:val="00151293"/>
    <w:rsid w:val="0016337E"/>
    <w:rsid w:val="001647CB"/>
    <w:rsid w:val="00170F63"/>
    <w:rsid w:val="00173884"/>
    <w:rsid w:val="00184219"/>
    <w:rsid w:val="001B2539"/>
    <w:rsid w:val="001D2365"/>
    <w:rsid w:val="001D73CD"/>
    <w:rsid w:val="001F01DA"/>
    <w:rsid w:val="001F2B4E"/>
    <w:rsid w:val="001F6F9C"/>
    <w:rsid w:val="00201F9C"/>
    <w:rsid w:val="00202C16"/>
    <w:rsid w:val="0020354A"/>
    <w:rsid w:val="00205C89"/>
    <w:rsid w:val="00205EA5"/>
    <w:rsid w:val="002115C9"/>
    <w:rsid w:val="00221393"/>
    <w:rsid w:val="0022573B"/>
    <w:rsid w:val="002264D3"/>
    <w:rsid w:val="002449E0"/>
    <w:rsid w:val="00245A21"/>
    <w:rsid w:val="00270D7D"/>
    <w:rsid w:val="002779E0"/>
    <w:rsid w:val="002A2B38"/>
    <w:rsid w:val="002E54E0"/>
    <w:rsid w:val="002F48AA"/>
    <w:rsid w:val="002F5D76"/>
    <w:rsid w:val="003062D6"/>
    <w:rsid w:val="00306C95"/>
    <w:rsid w:val="00307A11"/>
    <w:rsid w:val="00311CAF"/>
    <w:rsid w:val="00321E53"/>
    <w:rsid w:val="003318B6"/>
    <w:rsid w:val="003342C8"/>
    <w:rsid w:val="00340D58"/>
    <w:rsid w:val="003472F4"/>
    <w:rsid w:val="00352218"/>
    <w:rsid w:val="003610AE"/>
    <w:rsid w:val="00363618"/>
    <w:rsid w:val="00387ED9"/>
    <w:rsid w:val="003B1DDD"/>
    <w:rsid w:val="003B56DC"/>
    <w:rsid w:val="003F4D6A"/>
    <w:rsid w:val="0040190E"/>
    <w:rsid w:val="00413245"/>
    <w:rsid w:val="0042151D"/>
    <w:rsid w:val="004272BE"/>
    <w:rsid w:val="00434B21"/>
    <w:rsid w:val="00437F19"/>
    <w:rsid w:val="00445F1F"/>
    <w:rsid w:val="004473DC"/>
    <w:rsid w:val="00465B9B"/>
    <w:rsid w:val="00471416"/>
    <w:rsid w:val="00480386"/>
    <w:rsid w:val="00482AF9"/>
    <w:rsid w:val="00490954"/>
    <w:rsid w:val="004A1F80"/>
    <w:rsid w:val="004A5304"/>
    <w:rsid w:val="004B1CF7"/>
    <w:rsid w:val="004B4828"/>
    <w:rsid w:val="004D1FA9"/>
    <w:rsid w:val="004D71EC"/>
    <w:rsid w:val="004E5405"/>
    <w:rsid w:val="004E795C"/>
    <w:rsid w:val="004F6299"/>
    <w:rsid w:val="00510DAD"/>
    <w:rsid w:val="00520FA3"/>
    <w:rsid w:val="00526EB4"/>
    <w:rsid w:val="00535582"/>
    <w:rsid w:val="0053681B"/>
    <w:rsid w:val="00555949"/>
    <w:rsid w:val="00574035"/>
    <w:rsid w:val="00575910"/>
    <w:rsid w:val="0059150B"/>
    <w:rsid w:val="00595A23"/>
    <w:rsid w:val="005A0AB7"/>
    <w:rsid w:val="005C6325"/>
    <w:rsid w:val="005D14C9"/>
    <w:rsid w:val="005F5D95"/>
    <w:rsid w:val="00600039"/>
    <w:rsid w:val="0062238D"/>
    <w:rsid w:val="0064575D"/>
    <w:rsid w:val="00655595"/>
    <w:rsid w:val="006666B7"/>
    <w:rsid w:val="006740BD"/>
    <w:rsid w:val="00682EA3"/>
    <w:rsid w:val="0068463D"/>
    <w:rsid w:val="006B730C"/>
    <w:rsid w:val="006B78DB"/>
    <w:rsid w:val="006C01EB"/>
    <w:rsid w:val="006D5BFC"/>
    <w:rsid w:val="006E37DE"/>
    <w:rsid w:val="006E4722"/>
    <w:rsid w:val="006F26AB"/>
    <w:rsid w:val="006F7145"/>
    <w:rsid w:val="006F731D"/>
    <w:rsid w:val="00703002"/>
    <w:rsid w:val="0070371D"/>
    <w:rsid w:val="007120F8"/>
    <w:rsid w:val="00720292"/>
    <w:rsid w:val="00733383"/>
    <w:rsid w:val="00742FAA"/>
    <w:rsid w:val="00745088"/>
    <w:rsid w:val="00745F03"/>
    <w:rsid w:val="00772C07"/>
    <w:rsid w:val="007850F6"/>
    <w:rsid w:val="007A0F68"/>
    <w:rsid w:val="007B6607"/>
    <w:rsid w:val="007D26C7"/>
    <w:rsid w:val="007D32A5"/>
    <w:rsid w:val="007E6116"/>
    <w:rsid w:val="007F3B69"/>
    <w:rsid w:val="00811387"/>
    <w:rsid w:val="00846843"/>
    <w:rsid w:val="00851211"/>
    <w:rsid w:val="00854658"/>
    <w:rsid w:val="00874317"/>
    <w:rsid w:val="00876F1F"/>
    <w:rsid w:val="00876FD9"/>
    <w:rsid w:val="00887A29"/>
    <w:rsid w:val="00897057"/>
    <w:rsid w:val="008B3CC6"/>
    <w:rsid w:val="008D5008"/>
    <w:rsid w:val="008E312A"/>
    <w:rsid w:val="008E3831"/>
    <w:rsid w:val="008E5022"/>
    <w:rsid w:val="008E5E14"/>
    <w:rsid w:val="008E6958"/>
    <w:rsid w:val="009377B5"/>
    <w:rsid w:val="009628EA"/>
    <w:rsid w:val="00964730"/>
    <w:rsid w:val="00973438"/>
    <w:rsid w:val="009777ED"/>
    <w:rsid w:val="00980852"/>
    <w:rsid w:val="00986E83"/>
    <w:rsid w:val="00990766"/>
    <w:rsid w:val="009A4574"/>
    <w:rsid w:val="009A7CE2"/>
    <w:rsid w:val="009C5892"/>
    <w:rsid w:val="009D2267"/>
    <w:rsid w:val="009D4830"/>
    <w:rsid w:val="009D55A5"/>
    <w:rsid w:val="009E094E"/>
    <w:rsid w:val="009F2AC0"/>
    <w:rsid w:val="009F2AF1"/>
    <w:rsid w:val="009F4DFF"/>
    <w:rsid w:val="00A03D3F"/>
    <w:rsid w:val="00A1600D"/>
    <w:rsid w:val="00A30A63"/>
    <w:rsid w:val="00A35527"/>
    <w:rsid w:val="00A35D42"/>
    <w:rsid w:val="00A40FCF"/>
    <w:rsid w:val="00A44896"/>
    <w:rsid w:val="00A456CB"/>
    <w:rsid w:val="00A6278C"/>
    <w:rsid w:val="00A7694B"/>
    <w:rsid w:val="00AA0384"/>
    <w:rsid w:val="00AA70AF"/>
    <w:rsid w:val="00AA7D26"/>
    <w:rsid w:val="00AD4224"/>
    <w:rsid w:val="00AD5C55"/>
    <w:rsid w:val="00AD6694"/>
    <w:rsid w:val="00AD7834"/>
    <w:rsid w:val="00AE129E"/>
    <w:rsid w:val="00AE1A8C"/>
    <w:rsid w:val="00AE24E6"/>
    <w:rsid w:val="00AE3CCD"/>
    <w:rsid w:val="00AE7E45"/>
    <w:rsid w:val="00AF1495"/>
    <w:rsid w:val="00AF4FFE"/>
    <w:rsid w:val="00B0508F"/>
    <w:rsid w:val="00B13963"/>
    <w:rsid w:val="00B3061C"/>
    <w:rsid w:val="00B36027"/>
    <w:rsid w:val="00B5282D"/>
    <w:rsid w:val="00B56DEC"/>
    <w:rsid w:val="00B66D00"/>
    <w:rsid w:val="00B7043C"/>
    <w:rsid w:val="00B74F4E"/>
    <w:rsid w:val="00B75082"/>
    <w:rsid w:val="00B81801"/>
    <w:rsid w:val="00B84A83"/>
    <w:rsid w:val="00B92AFB"/>
    <w:rsid w:val="00BA7A0B"/>
    <w:rsid w:val="00BB7948"/>
    <w:rsid w:val="00BC059A"/>
    <w:rsid w:val="00BE0B2B"/>
    <w:rsid w:val="00BF2A16"/>
    <w:rsid w:val="00BF51BA"/>
    <w:rsid w:val="00C01EDB"/>
    <w:rsid w:val="00C15AE4"/>
    <w:rsid w:val="00C21892"/>
    <w:rsid w:val="00C2431A"/>
    <w:rsid w:val="00C24D1A"/>
    <w:rsid w:val="00C32B59"/>
    <w:rsid w:val="00C34AA5"/>
    <w:rsid w:val="00C37F1C"/>
    <w:rsid w:val="00C418DF"/>
    <w:rsid w:val="00C463AD"/>
    <w:rsid w:val="00C66B96"/>
    <w:rsid w:val="00C80D61"/>
    <w:rsid w:val="00C841B0"/>
    <w:rsid w:val="00C85F6F"/>
    <w:rsid w:val="00C92227"/>
    <w:rsid w:val="00C949E8"/>
    <w:rsid w:val="00CB5116"/>
    <w:rsid w:val="00CD5383"/>
    <w:rsid w:val="00CD6752"/>
    <w:rsid w:val="00CE26F4"/>
    <w:rsid w:val="00CE420D"/>
    <w:rsid w:val="00CF0C5B"/>
    <w:rsid w:val="00D0797A"/>
    <w:rsid w:val="00D2593A"/>
    <w:rsid w:val="00D3543B"/>
    <w:rsid w:val="00D36ECA"/>
    <w:rsid w:val="00D4148B"/>
    <w:rsid w:val="00D45CBA"/>
    <w:rsid w:val="00D4769E"/>
    <w:rsid w:val="00D508DB"/>
    <w:rsid w:val="00D51DBE"/>
    <w:rsid w:val="00D612F0"/>
    <w:rsid w:val="00D627CF"/>
    <w:rsid w:val="00D72B2D"/>
    <w:rsid w:val="00D82FE2"/>
    <w:rsid w:val="00DB2B15"/>
    <w:rsid w:val="00DE7627"/>
    <w:rsid w:val="00DF0406"/>
    <w:rsid w:val="00E02992"/>
    <w:rsid w:val="00E21CED"/>
    <w:rsid w:val="00E21E63"/>
    <w:rsid w:val="00E249E1"/>
    <w:rsid w:val="00E3752E"/>
    <w:rsid w:val="00E414BD"/>
    <w:rsid w:val="00E44A05"/>
    <w:rsid w:val="00E64BA7"/>
    <w:rsid w:val="00E87118"/>
    <w:rsid w:val="00E872B5"/>
    <w:rsid w:val="00E96DF3"/>
    <w:rsid w:val="00EA3A1E"/>
    <w:rsid w:val="00EB41C6"/>
    <w:rsid w:val="00EB42F3"/>
    <w:rsid w:val="00EB4467"/>
    <w:rsid w:val="00EC16B2"/>
    <w:rsid w:val="00EE050D"/>
    <w:rsid w:val="00EE2A6A"/>
    <w:rsid w:val="00EF08FE"/>
    <w:rsid w:val="00EF118E"/>
    <w:rsid w:val="00F12B14"/>
    <w:rsid w:val="00F256D3"/>
    <w:rsid w:val="00F2602B"/>
    <w:rsid w:val="00F36869"/>
    <w:rsid w:val="00F42228"/>
    <w:rsid w:val="00F4649B"/>
    <w:rsid w:val="00F51170"/>
    <w:rsid w:val="00F55BC0"/>
    <w:rsid w:val="00F60EB5"/>
    <w:rsid w:val="00F62A23"/>
    <w:rsid w:val="00FA01AA"/>
    <w:rsid w:val="00FA260A"/>
    <w:rsid w:val="00FA59BB"/>
    <w:rsid w:val="00FE32BE"/>
    <w:rsid w:val="00FF1EE3"/>
    <w:rsid w:val="01FA720A"/>
    <w:rsid w:val="073F6506"/>
    <w:rsid w:val="0A03251C"/>
    <w:rsid w:val="0B0A2A5D"/>
    <w:rsid w:val="0B8C1F4D"/>
    <w:rsid w:val="0BF8590D"/>
    <w:rsid w:val="0C4F43EE"/>
    <w:rsid w:val="0D845B0F"/>
    <w:rsid w:val="0D865CD9"/>
    <w:rsid w:val="0F43085C"/>
    <w:rsid w:val="0FDF5EF2"/>
    <w:rsid w:val="121B19CA"/>
    <w:rsid w:val="13542E52"/>
    <w:rsid w:val="16AE7246"/>
    <w:rsid w:val="16B4481A"/>
    <w:rsid w:val="183B4855"/>
    <w:rsid w:val="194836FD"/>
    <w:rsid w:val="1D72457A"/>
    <w:rsid w:val="1E2B6D5D"/>
    <w:rsid w:val="1FFE358B"/>
    <w:rsid w:val="201226DB"/>
    <w:rsid w:val="20E51111"/>
    <w:rsid w:val="215F3F82"/>
    <w:rsid w:val="231B748A"/>
    <w:rsid w:val="2339126D"/>
    <w:rsid w:val="24F069C2"/>
    <w:rsid w:val="25221089"/>
    <w:rsid w:val="25324C99"/>
    <w:rsid w:val="255119B1"/>
    <w:rsid w:val="259E3E8C"/>
    <w:rsid w:val="28E8581C"/>
    <w:rsid w:val="2A867264"/>
    <w:rsid w:val="2C55018C"/>
    <w:rsid w:val="2CE071E4"/>
    <w:rsid w:val="30DF4876"/>
    <w:rsid w:val="31AB5B4B"/>
    <w:rsid w:val="32B77E3E"/>
    <w:rsid w:val="338C558E"/>
    <w:rsid w:val="33B80DAF"/>
    <w:rsid w:val="34CA0948"/>
    <w:rsid w:val="352218C2"/>
    <w:rsid w:val="3655520B"/>
    <w:rsid w:val="367A3126"/>
    <w:rsid w:val="3702420A"/>
    <w:rsid w:val="373C57A2"/>
    <w:rsid w:val="384405CD"/>
    <w:rsid w:val="3A194AC5"/>
    <w:rsid w:val="3A741BC2"/>
    <w:rsid w:val="3A7B0CE7"/>
    <w:rsid w:val="3A7D67E8"/>
    <w:rsid w:val="3ACB40FC"/>
    <w:rsid w:val="3BC4114C"/>
    <w:rsid w:val="3E8F134F"/>
    <w:rsid w:val="3E9B0E7F"/>
    <w:rsid w:val="3EED4C0D"/>
    <w:rsid w:val="401E7CAD"/>
    <w:rsid w:val="43AF4DE8"/>
    <w:rsid w:val="459C272A"/>
    <w:rsid w:val="466905D6"/>
    <w:rsid w:val="46CC08F8"/>
    <w:rsid w:val="47943A72"/>
    <w:rsid w:val="47F123BA"/>
    <w:rsid w:val="4A1F5878"/>
    <w:rsid w:val="4B424EDD"/>
    <w:rsid w:val="4C0D041A"/>
    <w:rsid w:val="4D1E4B7A"/>
    <w:rsid w:val="4D677467"/>
    <w:rsid w:val="4FC8309E"/>
    <w:rsid w:val="514A2178"/>
    <w:rsid w:val="54E97F95"/>
    <w:rsid w:val="560F78DB"/>
    <w:rsid w:val="56DB0704"/>
    <w:rsid w:val="59450AEB"/>
    <w:rsid w:val="5A6B451C"/>
    <w:rsid w:val="5C0C6294"/>
    <w:rsid w:val="5C707D9D"/>
    <w:rsid w:val="5E9D1853"/>
    <w:rsid w:val="5F57010D"/>
    <w:rsid w:val="643C145B"/>
    <w:rsid w:val="66405587"/>
    <w:rsid w:val="66B949A9"/>
    <w:rsid w:val="67A2499E"/>
    <w:rsid w:val="68350F07"/>
    <w:rsid w:val="692B6FFE"/>
    <w:rsid w:val="6A8D5C70"/>
    <w:rsid w:val="6C125D38"/>
    <w:rsid w:val="6D6128A9"/>
    <w:rsid w:val="6E7A529D"/>
    <w:rsid w:val="6F050399"/>
    <w:rsid w:val="71F92648"/>
    <w:rsid w:val="7240473C"/>
    <w:rsid w:val="724B4BCA"/>
    <w:rsid w:val="72E37141"/>
    <w:rsid w:val="76481099"/>
    <w:rsid w:val="77FD715E"/>
    <w:rsid w:val="781C65AD"/>
    <w:rsid w:val="7A07781D"/>
    <w:rsid w:val="7B0339FE"/>
    <w:rsid w:val="7BB03858"/>
    <w:rsid w:val="7BE847C0"/>
    <w:rsid w:val="7C2D2218"/>
    <w:rsid w:val="7EF00AA2"/>
    <w:rsid w:val="7FC606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0"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1"/>
    <w:qFormat/>
    <w:uiPriority w:val="0"/>
    <w:pPr>
      <w:widowControl/>
      <w:spacing w:line="500" w:lineRule="exact"/>
      <w:ind w:firstLine="562" w:firstLineChars="200"/>
      <w:outlineLvl w:val="0"/>
    </w:pPr>
    <w:rPr>
      <w:rFonts w:ascii="黑体" w:hAnsi="黑体" w:eastAsia="黑体" w:cs="Times New Roman"/>
      <w:b/>
      <w:bCs/>
      <w:kern w:val="0"/>
      <w:sz w:val="32"/>
      <w:szCs w:val="28"/>
    </w:rPr>
  </w:style>
  <w:style w:type="paragraph" w:styleId="3">
    <w:name w:val="heading 2"/>
    <w:basedOn w:val="1"/>
    <w:next w:val="1"/>
    <w:link w:val="52"/>
    <w:qFormat/>
    <w:uiPriority w:val="0"/>
    <w:pPr>
      <w:spacing w:line="500" w:lineRule="exact"/>
      <w:ind w:firstLine="562" w:firstLineChars="200"/>
      <w:outlineLvl w:val="1"/>
    </w:pPr>
    <w:rPr>
      <w:rFonts w:ascii="宋体" w:hAnsi="宋体" w:eastAsia="方正仿宋简体" w:cs="Times New Roman"/>
      <w:b/>
      <w:bCs/>
      <w:kern w:val="0"/>
      <w:sz w:val="32"/>
      <w:szCs w:val="28"/>
    </w:rPr>
  </w:style>
  <w:style w:type="paragraph" w:styleId="4">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5">
    <w:name w:val="heading 4"/>
    <w:basedOn w:val="1"/>
    <w:next w:val="1"/>
    <w:link w:val="105"/>
    <w:qFormat/>
    <w:uiPriority w:val="0"/>
    <w:pPr>
      <w:widowControl/>
      <w:outlineLvl w:val="3"/>
    </w:pPr>
    <w:rPr>
      <w:rFonts w:ascii="Times New Roman" w:hAnsi="宋体" w:eastAsia="Times New Roman" w:cs="宋体"/>
      <w:kern w:val="0"/>
      <w:sz w:val="20"/>
      <w:szCs w:val="20"/>
    </w:rPr>
  </w:style>
  <w:style w:type="paragraph" w:styleId="6">
    <w:name w:val="heading 5"/>
    <w:next w:val="1"/>
    <w:link w:val="106"/>
    <w:qFormat/>
    <w:uiPriority w:val="99"/>
    <w:pPr>
      <w:ind w:left="1400" w:hanging="400"/>
      <w:jc w:val="both"/>
      <w:outlineLvl w:val="4"/>
    </w:pPr>
    <w:rPr>
      <w:rFonts w:ascii="Calibri" w:hAnsi="宋体" w:eastAsia="Times New Roman" w:cs="宋体"/>
      <w:sz w:val="21"/>
      <w:lang w:val="en-US" w:eastAsia="zh-CN" w:bidi="ar-SA"/>
    </w:rPr>
  </w:style>
  <w:style w:type="paragraph" w:styleId="7">
    <w:name w:val="heading 6"/>
    <w:next w:val="1"/>
    <w:link w:val="107"/>
    <w:qFormat/>
    <w:uiPriority w:val="99"/>
    <w:pPr>
      <w:ind w:left="1600" w:hanging="400"/>
      <w:jc w:val="both"/>
      <w:outlineLvl w:val="5"/>
    </w:pPr>
    <w:rPr>
      <w:rFonts w:ascii="Calibri" w:hAnsi="宋体" w:eastAsia="Times New Roman" w:cs="宋体"/>
      <w:b/>
      <w:sz w:val="21"/>
      <w:lang w:val="en-US" w:eastAsia="zh-CN" w:bidi="ar-SA"/>
    </w:rPr>
  </w:style>
  <w:style w:type="paragraph" w:styleId="8">
    <w:name w:val="heading 7"/>
    <w:next w:val="1"/>
    <w:link w:val="108"/>
    <w:qFormat/>
    <w:uiPriority w:val="99"/>
    <w:pPr>
      <w:ind w:left="1800" w:hanging="400"/>
      <w:jc w:val="both"/>
      <w:outlineLvl w:val="6"/>
    </w:pPr>
    <w:rPr>
      <w:rFonts w:ascii="Calibri" w:hAnsi="宋体" w:eastAsia="Times New Roman" w:cs="宋体"/>
      <w:sz w:val="21"/>
      <w:lang w:val="en-US" w:eastAsia="zh-CN" w:bidi="ar-SA"/>
    </w:rPr>
  </w:style>
  <w:style w:type="paragraph" w:styleId="9">
    <w:name w:val="heading 8"/>
    <w:next w:val="1"/>
    <w:link w:val="109"/>
    <w:qFormat/>
    <w:uiPriority w:val="99"/>
    <w:pPr>
      <w:ind w:left="2000" w:hanging="400"/>
      <w:jc w:val="both"/>
      <w:outlineLvl w:val="7"/>
    </w:pPr>
    <w:rPr>
      <w:rFonts w:ascii="Calibri" w:hAnsi="宋体" w:eastAsia="Times New Roman" w:cs="宋体"/>
      <w:sz w:val="21"/>
      <w:lang w:val="en-US" w:eastAsia="zh-CN" w:bidi="ar-SA"/>
    </w:rPr>
  </w:style>
  <w:style w:type="paragraph" w:styleId="10">
    <w:name w:val="heading 9"/>
    <w:next w:val="1"/>
    <w:link w:val="110"/>
    <w:qFormat/>
    <w:uiPriority w:val="99"/>
    <w:pPr>
      <w:ind w:left="2200" w:hanging="400"/>
      <w:jc w:val="both"/>
      <w:outlineLvl w:val="8"/>
    </w:pPr>
    <w:rPr>
      <w:rFonts w:ascii="Calibri" w:hAnsi="宋体" w:eastAsia="Times New Roman" w:cs="宋体"/>
      <w:sz w:val="21"/>
      <w:lang w:val="en-US" w:eastAsia="zh-CN" w:bidi="ar-SA"/>
    </w:rPr>
  </w:style>
  <w:style w:type="character" w:default="1" w:styleId="42">
    <w:name w:val="Default Paragraph Font"/>
    <w:semiHidden/>
    <w:unhideWhenUsed/>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styleId="11">
    <w:name w:val="toc 7"/>
    <w:next w:val="1"/>
    <w:qFormat/>
    <w:uiPriority w:val="0"/>
    <w:pPr>
      <w:wordWrap w:val="0"/>
      <w:ind w:left="2125"/>
      <w:jc w:val="both"/>
    </w:pPr>
    <w:rPr>
      <w:rFonts w:ascii="宋体" w:hAnsi="宋体" w:eastAsia="宋体" w:cs="宋体"/>
      <w:sz w:val="21"/>
      <w:lang w:val="en-US" w:eastAsia="zh-CN" w:bidi="ar-SA"/>
    </w:rPr>
  </w:style>
  <w:style w:type="paragraph" w:styleId="12">
    <w:name w:val="Normal Indent"/>
    <w:next w:val="1"/>
    <w:qFormat/>
    <w:uiPriority w:val="0"/>
    <w:pPr>
      <w:wordWrap w:val="0"/>
      <w:ind w:left="3400"/>
      <w:jc w:val="both"/>
    </w:pPr>
    <w:rPr>
      <w:rFonts w:ascii="宋体" w:hAnsi="宋体" w:eastAsia="宋体" w:cs="宋体"/>
      <w:sz w:val="21"/>
      <w:lang w:val="en-US" w:eastAsia="zh-CN" w:bidi="ar-SA"/>
    </w:rPr>
  </w:style>
  <w:style w:type="paragraph" w:styleId="13">
    <w:name w:val="caption"/>
    <w:basedOn w:val="1"/>
    <w:next w:val="1"/>
    <w:qFormat/>
    <w:uiPriority w:val="0"/>
    <w:rPr>
      <w:rFonts w:ascii="Cambria" w:hAnsi="Cambria" w:eastAsia="黑体" w:cs="Cambria"/>
      <w:sz w:val="20"/>
      <w:szCs w:val="20"/>
    </w:rPr>
  </w:style>
  <w:style w:type="paragraph" w:styleId="14">
    <w:name w:val="Document Map"/>
    <w:basedOn w:val="1"/>
    <w:link w:val="58"/>
    <w:qFormat/>
    <w:uiPriority w:val="0"/>
    <w:rPr>
      <w:rFonts w:ascii="宋体" w:hAnsi="Times New Roman" w:eastAsia="宋体" w:cs="Times New Roman"/>
      <w:sz w:val="18"/>
      <w:szCs w:val="18"/>
    </w:rPr>
  </w:style>
  <w:style w:type="paragraph" w:styleId="15">
    <w:name w:val="annotation text"/>
    <w:basedOn w:val="1"/>
    <w:link w:val="56"/>
    <w:unhideWhenUsed/>
    <w:qFormat/>
    <w:uiPriority w:val="0"/>
    <w:pPr>
      <w:jc w:val="left"/>
    </w:pPr>
  </w:style>
  <w:style w:type="paragraph" w:styleId="16">
    <w:name w:val="Body Text"/>
    <w:basedOn w:val="1"/>
    <w:link w:val="237"/>
    <w:qFormat/>
    <w:uiPriority w:val="0"/>
    <w:pPr>
      <w:widowControl/>
    </w:pPr>
    <w:rPr>
      <w:rFonts w:ascii="Times New Roman" w:hAnsi="宋体" w:eastAsia="Times New Roman" w:cs="宋体"/>
      <w:b/>
      <w:kern w:val="0"/>
      <w:sz w:val="28"/>
      <w:szCs w:val="20"/>
    </w:rPr>
  </w:style>
  <w:style w:type="paragraph" w:styleId="17">
    <w:name w:val="Body Text Indent"/>
    <w:basedOn w:val="1"/>
    <w:link w:val="240"/>
    <w:qFormat/>
    <w:uiPriority w:val="0"/>
    <w:pPr>
      <w:widowControl/>
    </w:pPr>
    <w:rPr>
      <w:rFonts w:ascii="Arial Unicode MS" w:hAnsi="宋体" w:eastAsia="Times New Roman" w:cs="宋体"/>
      <w:kern w:val="0"/>
      <w:sz w:val="24"/>
      <w:szCs w:val="20"/>
    </w:rPr>
  </w:style>
  <w:style w:type="paragraph" w:styleId="18">
    <w:name w:val="List 2"/>
    <w:basedOn w:val="1"/>
    <w:qFormat/>
    <w:uiPriority w:val="0"/>
    <w:pPr>
      <w:widowControl/>
      <w:ind w:left="200" w:hanging="200"/>
    </w:pPr>
    <w:rPr>
      <w:rFonts w:ascii="Times New Roman" w:hAnsi="宋体" w:eastAsia="Times New Roman" w:cs="宋体"/>
      <w:kern w:val="0"/>
      <w:sz w:val="20"/>
      <w:szCs w:val="20"/>
    </w:rPr>
  </w:style>
  <w:style w:type="paragraph" w:styleId="19">
    <w:name w:val="toc 5"/>
    <w:next w:val="1"/>
    <w:qFormat/>
    <w:uiPriority w:val="0"/>
    <w:pPr>
      <w:wordWrap w:val="0"/>
      <w:ind w:left="1275"/>
      <w:jc w:val="both"/>
    </w:pPr>
    <w:rPr>
      <w:rFonts w:ascii="宋体" w:hAnsi="宋体" w:eastAsia="宋体" w:cs="宋体"/>
      <w:sz w:val="21"/>
      <w:lang w:val="en-US" w:eastAsia="zh-CN" w:bidi="ar-SA"/>
    </w:rPr>
  </w:style>
  <w:style w:type="paragraph" w:styleId="20">
    <w:name w:val="toc 3"/>
    <w:basedOn w:val="1"/>
    <w:next w:val="1"/>
    <w:unhideWhenUsed/>
    <w:qFormat/>
    <w:uiPriority w:val="39"/>
    <w:pPr>
      <w:ind w:left="840" w:leftChars="400"/>
    </w:pPr>
    <w:rPr>
      <w:rFonts w:ascii="Times New Roman" w:hAnsi="Times New Roman" w:eastAsia="宋体" w:cs="Times New Roman"/>
      <w:szCs w:val="24"/>
    </w:rPr>
  </w:style>
  <w:style w:type="paragraph" w:styleId="21">
    <w:name w:val="Plain Text"/>
    <w:basedOn w:val="1"/>
    <w:link w:val="59"/>
    <w:qFormat/>
    <w:uiPriority w:val="0"/>
    <w:pPr>
      <w:widowControl/>
      <w:jc w:val="left"/>
    </w:pPr>
    <w:rPr>
      <w:rFonts w:ascii="宋体" w:hAnsi="Courier New" w:eastAsia="宋体" w:cs="Times New Roman"/>
      <w:kern w:val="0"/>
      <w:szCs w:val="21"/>
    </w:rPr>
  </w:style>
  <w:style w:type="paragraph" w:styleId="22">
    <w:name w:val="toc 8"/>
    <w:next w:val="1"/>
    <w:qFormat/>
    <w:uiPriority w:val="0"/>
    <w:pPr>
      <w:wordWrap w:val="0"/>
      <w:ind w:left="2550"/>
      <w:jc w:val="both"/>
    </w:pPr>
    <w:rPr>
      <w:rFonts w:ascii="宋体" w:hAnsi="宋体" w:eastAsia="宋体" w:cs="宋体"/>
      <w:sz w:val="21"/>
      <w:lang w:val="en-US" w:eastAsia="zh-CN" w:bidi="ar-SA"/>
    </w:rPr>
  </w:style>
  <w:style w:type="paragraph" w:styleId="23">
    <w:name w:val="Date"/>
    <w:basedOn w:val="1"/>
    <w:next w:val="1"/>
    <w:link w:val="60"/>
    <w:qFormat/>
    <w:uiPriority w:val="0"/>
    <w:pPr>
      <w:ind w:left="100" w:leftChars="2500"/>
    </w:pPr>
    <w:rPr>
      <w:rFonts w:ascii="长城仿宋体" w:hAnsi="Courier New" w:eastAsia="长城仿宋体" w:cs="Times New Roman"/>
      <w:kern w:val="0"/>
      <w:sz w:val="20"/>
      <w:szCs w:val="20"/>
    </w:rPr>
  </w:style>
  <w:style w:type="paragraph" w:styleId="24">
    <w:name w:val="Body Text Indent 2"/>
    <w:basedOn w:val="1"/>
    <w:link w:val="133"/>
    <w:qFormat/>
    <w:uiPriority w:val="0"/>
    <w:pPr>
      <w:widowControl/>
      <w:autoSpaceDE w:val="0"/>
      <w:autoSpaceDN w:val="0"/>
      <w:ind w:left="420" w:firstLine="485"/>
    </w:pPr>
    <w:rPr>
      <w:rFonts w:ascii="宋体" w:hAnsi="宋体" w:eastAsia="Times New Roman" w:cs="宋体"/>
      <w:kern w:val="0"/>
      <w:sz w:val="24"/>
      <w:szCs w:val="20"/>
    </w:rPr>
  </w:style>
  <w:style w:type="paragraph" w:styleId="25">
    <w:name w:val="Balloon Text"/>
    <w:basedOn w:val="1"/>
    <w:link w:val="61"/>
    <w:qFormat/>
    <w:uiPriority w:val="0"/>
    <w:rPr>
      <w:rFonts w:ascii="Times New Roman" w:hAnsi="Times New Roman" w:eastAsia="宋体" w:cs="Times New Roman"/>
      <w:sz w:val="18"/>
      <w:szCs w:val="18"/>
    </w:rPr>
  </w:style>
  <w:style w:type="paragraph" w:styleId="26">
    <w:name w:val="footer"/>
    <w:basedOn w:val="1"/>
    <w:link w:val="55"/>
    <w:unhideWhenUsed/>
    <w:qFormat/>
    <w:uiPriority w:val="99"/>
    <w:pPr>
      <w:tabs>
        <w:tab w:val="center" w:pos="4153"/>
        <w:tab w:val="right" w:pos="8306"/>
      </w:tabs>
      <w:snapToGrid w:val="0"/>
      <w:jc w:val="left"/>
    </w:pPr>
    <w:rPr>
      <w:sz w:val="18"/>
      <w:szCs w:val="18"/>
    </w:rPr>
  </w:style>
  <w:style w:type="paragraph" w:styleId="27">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rPr>
      <w:rFonts w:ascii="Times New Roman" w:hAnsi="Times New Roman" w:eastAsia="宋体" w:cs="Times New Roman"/>
      <w:szCs w:val="24"/>
    </w:rPr>
  </w:style>
  <w:style w:type="paragraph" w:styleId="29">
    <w:name w:val="toc 4"/>
    <w:next w:val="1"/>
    <w:qFormat/>
    <w:uiPriority w:val="0"/>
    <w:pPr>
      <w:wordWrap w:val="0"/>
      <w:ind w:left="850"/>
      <w:jc w:val="both"/>
    </w:pPr>
    <w:rPr>
      <w:rFonts w:ascii="宋体" w:hAnsi="宋体" w:eastAsia="宋体" w:cs="宋体"/>
      <w:sz w:val="21"/>
      <w:lang w:val="en-US" w:eastAsia="zh-CN" w:bidi="ar-SA"/>
    </w:rPr>
  </w:style>
  <w:style w:type="paragraph" w:styleId="30">
    <w:name w:val="Subtitle"/>
    <w:link w:val="111"/>
    <w:qFormat/>
    <w:uiPriority w:val="0"/>
    <w:pPr>
      <w:jc w:val="center"/>
    </w:pPr>
    <w:rPr>
      <w:rFonts w:ascii="Calibri" w:hAnsi="宋体" w:eastAsia="Times New Roman" w:cs="宋体"/>
      <w:sz w:val="24"/>
      <w:lang w:val="en-US" w:eastAsia="zh-CN" w:bidi="ar-SA"/>
    </w:rPr>
  </w:style>
  <w:style w:type="paragraph" w:styleId="31">
    <w:name w:val="List"/>
    <w:basedOn w:val="1"/>
    <w:qFormat/>
    <w:uiPriority w:val="0"/>
    <w:pPr>
      <w:widowControl/>
      <w:ind w:left="200" w:hanging="200"/>
    </w:pPr>
    <w:rPr>
      <w:rFonts w:ascii="Times New Roman" w:hAnsi="宋体" w:eastAsia="Times New Roman" w:cs="宋体"/>
      <w:kern w:val="0"/>
      <w:sz w:val="20"/>
      <w:szCs w:val="20"/>
    </w:rPr>
  </w:style>
  <w:style w:type="paragraph" w:styleId="32">
    <w:name w:val="toc 6"/>
    <w:next w:val="1"/>
    <w:qFormat/>
    <w:uiPriority w:val="0"/>
    <w:pPr>
      <w:wordWrap w:val="0"/>
      <w:ind w:left="1700"/>
      <w:jc w:val="both"/>
    </w:pPr>
    <w:rPr>
      <w:rFonts w:ascii="宋体" w:hAnsi="宋体" w:eastAsia="宋体" w:cs="宋体"/>
      <w:sz w:val="21"/>
      <w:lang w:val="en-US" w:eastAsia="zh-CN" w:bidi="ar-SA"/>
    </w:rPr>
  </w:style>
  <w:style w:type="paragraph" w:styleId="33">
    <w:name w:val="Body Text Indent 3"/>
    <w:basedOn w:val="1"/>
    <w:link w:val="166"/>
    <w:qFormat/>
    <w:uiPriority w:val="0"/>
    <w:pPr>
      <w:widowControl/>
      <w:ind w:left="420"/>
    </w:pPr>
    <w:rPr>
      <w:rFonts w:ascii="Times New Roman" w:hAnsi="宋体" w:eastAsia="Times New Roman" w:cs="宋体"/>
      <w:kern w:val="0"/>
      <w:sz w:val="16"/>
      <w:szCs w:val="20"/>
    </w:rPr>
  </w:style>
  <w:style w:type="paragraph" w:styleId="34">
    <w:name w:val="toc 2"/>
    <w:basedOn w:val="1"/>
    <w:next w:val="1"/>
    <w:unhideWhenUsed/>
    <w:qFormat/>
    <w:uiPriority w:val="0"/>
    <w:pPr>
      <w:ind w:left="420" w:leftChars="200"/>
    </w:pPr>
    <w:rPr>
      <w:rFonts w:ascii="Times New Roman" w:hAnsi="Times New Roman" w:eastAsia="宋体" w:cs="Times New Roman"/>
      <w:szCs w:val="24"/>
    </w:rPr>
  </w:style>
  <w:style w:type="paragraph" w:styleId="35">
    <w:name w:val="toc 9"/>
    <w:next w:val="1"/>
    <w:qFormat/>
    <w:uiPriority w:val="0"/>
    <w:pPr>
      <w:wordWrap w:val="0"/>
      <w:ind w:left="2975"/>
      <w:jc w:val="both"/>
    </w:pPr>
    <w:rPr>
      <w:rFonts w:ascii="宋体" w:hAnsi="宋体" w:eastAsia="宋体" w:cs="宋体"/>
      <w:sz w:val="21"/>
      <w:lang w:val="en-US" w:eastAsia="zh-CN" w:bidi="ar-SA"/>
    </w:rPr>
  </w:style>
  <w:style w:type="paragraph" w:styleId="36">
    <w:name w:val="HTML Preformatted"/>
    <w:basedOn w:val="1"/>
    <w:next w:val="32"/>
    <w:link w:val="124"/>
    <w:qFormat/>
    <w:uiPriority w:val="99"/>
    <w:pPr>
      <w:widowControl/>
    </w:pPr>
    <w:rPr>
      <w:rFonts w:ascii="宋体" w:hAnsi="宋体" w:eastAsia="宋体" w:cs="宋体"/>
      <w:kern w:val="0"/>
      <w:sz w:val="24"/>
      <w:szCs w:val="20"/>
    </w:rPr>
  </w:style>
  <w:style w:type="paragraph" w:styleId="3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8">
    <w:name w:val="Title"/>
    <w:basedOn w:val="1"/>
    <w:next w:val="1"/>
    <w:link w:val="251"/>
    <w:qFormat/>
    <w:uiPriority w:val="0"/>
    <w:pPr>
      <w:widowControl/>
      <w:pBdr>
        <w:bottom w:val="single" w:color="5B9BD5" w:sz="8" w:space="4"/>
      </w:pBdr>
      <w:spacing w:after="300"/>
      <w:contextualSpacing/>
      <w:jc w:val="left"/>
    </w:pPr>
    <w:rPr>
      <w:b/>
      <w:sz w:val="20"/>
    </w:rPr>
  </w:style>
  <w:style w:type="paragraph" w:styleId="39">
    <w:name w:val="annotation subject"/>
    <w:basedOn w:val="15"/>
    <w:next w:val="15"/>
    <w:link w:val="57"/>
    <w:qFormat/>
    <w:uiPriority w:val="0"/>
    <w:rPr>
      <w:rFonts w:ascii="长城仿宋体" w:hAnsi="Courier New" w:eastAsia="长城仿宋体" w:cs="Times New Roman"/>
      <w:b/>
      <w:bCs/>
      <w:kern w:val="0"/>
      <w:szCs w:val="21"/>
    </w:rPr>
  </w:style>
  <w:style w:type="table" w:styleId="41">
    <w:name w:val="Table Grid"/>
    <w:basedOn w:val="4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rFonts w:cs="Times New Roman"/>
      <w:b/>
      <w:bCs/>
    </w:rPr>
  </w:style>
  <w:style w:type="character" w:styleId="44">
    <w:name w:val="page number"/>
    <w:basedOn w:val="42"/>
    <w:qFormat/>
    <w:uiPriority w:val="0"/>
  </w:style>
  <w:style w:type="character" w:styleId="45">
    <w:name w:val="FollowedHyperlink"/>
    <w:basedOn w:val="42"/>
    <w:unhideWhenUsed/>
    <w:qFormat/>
    <w:uiPriority w:val="0"/>
    <w:rPr>
      <w:color w:val="800080" w:themeColor="followedHyperlink"/>
      <w:u w:val="single"/>
    </w:rPr>
  </w:style>
  <w:style w:type="character" w:styleId="46">
    <w:name w:val="Emphasis"/>
    <w:qFormat/>
    <w:uiPriority w:val="0"/>
    <w:rPr>
      <w:sz w:val="21"/>
      <w:szCs w:val="21"/>
    </w:rPr>
  </w:style>
  <w:style w:type="character" w:styleId="47">
    <w:name w:val="Hyperlink"/>
    <w:qFormat/>
    <w:uiPriority w:val="99"/>
    <w:rPr>
      <w:rFonts w:cs="Times New Roman"/>
      <w:color w:val="0000FF"/>
      <w:u w:val="single"/>
    </w:rPr>
  </w:style>
  <w:style w:type="character" w:styleId="48">
    <w:name w:val="HTML Code"/>
    <w:qFormat/>
    <w:uiPriority w:val="99"/>
    <w:rPr>
      <w:rFonts w:ascii="Courier New" w:hAnsi="Courier New"/>
      <w:sz w:val="21"/>
      <w:szCs w:val="21"/>
    </w:rPr>
  </w:style>
  <w:style w:type="character" w:styleId="49">
    <w:name w:val="annotation reference"/>
    <w:basedOn w:val="42"/>
    <w:unhideWhenUsed/>
    <w:qFormat/>
    <w:uiPriority w:val="0"/>
    <w:rPr>
      <w:sz w:val="21"/>
      <w:szCs w:val="21"/>
    </w:rPr>
  </w:style>
  <w:style w:type="character" w:styleId="50">
    <w:name w:val="HTML Cite"/>
    <w:qFormat/>
    <w:uiPriority w:val="99"/>
    <w:rPr>
      <w:sz w:val="21"/>
      <w:szCs w:val="21"/>
    </w:rPr>
  </w:style>
  <w:style w:type="character" w:customStyle="1" w:styleId="51">
    <w:name w:val="标题 1 Char"/>
    <w:basedOn w:val="42"/>
    <w:link w:val="2"/>
    <w:qFormat/>
    <w:uiPriority w:val="0"/>
    <w:rPr>
      <w:rFonts w:ascii="黑体" w:hAnsi="黑体" w:eastAsia="黑体" w:cs="Times New Roman"/>
      <w:b/>
      <w:bCs/>
      <w:kern w:val="0"/>
      <w:sz w:val="32"/>
      <w:szCs w:val="28"/>
    </w:rPr>
  </w:style>
  <w:style w:type="character" w:customStyle="1" w:styleId="52">
    <w:name w:val="标题 2 Char"/>
    <w:basedOn w:val="42"/>
    <w:link w:val="3"/>
    <w:qFormat/>
    <w:uiPriority w:val="0"/>
    <w:rPr>
      <w:rFonts w:ascii="宋体" w:hAnsi="宋体" w:eastAsia="方正仿宋简体" w:cs="Times New Roman"/>
      <w:b/>
      <w:bCs/>
      <w:kern w:val="0"/>
      <w:sz w:val="32"/>
      <w:szCs w:val="28"/>
    </w:rPr>
  </w:style>
  <w:style w:type="character" w:customStyle="1" w:styleId="53">
    <w:name w:val="标题 3 Char"/>
    <w:basedOn w:val="42"/>
    <w:link w:val="4"/>
    <w:qFormat/>
    <w:uiPriority w:val="0"/>
    <w:rPr>
      <w:rFonts w:ascii="Times New Roman" w:hAnsi="Times New Roman" w:eastAsia="宋体" w:cs="Times New Roman"/>
      <w:b/>
      <w:bCs/>
      <w:sz w:val="24"/>
      <w:szCs w:val="32"/>
    </w:rPr>
  </w:style>
  <w:style w:type="character" w:customStyle="1" w:styleId="54">
    <w:name w:val="页眉 Char"/>
    <w:basedOn w:val="42"/>
    <w:link w:val="27"/>
    <w:qFormat/>
    <w:uiPriority w:val="0"/>
    <w:rPr>
      <w:sz w:val="18"/>
      <w:szCs w:val="18"/>
    </w:rPr>
  </w:style>
  <w:style w:type="character" w:customStyle="1" w:styleId="55">
    <w:name w:val="页脚 Char"/>
    <w:basedOn w:val="42"/>
    <w:link w:val="26"/>
    <w:qFormat/>
    <w:uiPriority w:val="99"/>
    <w:rPr>
      <w:sz w:val="18"/>
      <w:szCs w:val="18"/>
    </w:rPr>
  </w:style>
  <w:style w:type="character" w:customStyle="1" w:styleId="56">
    <w:name w:val="批注文字 Char"/>
    <w:basedOn w:val="42"/>
    <w:link w:val="15"/>
    <w:qFormat/>
    <w:uiPriority w:val="0"/>
  </w:style>
  <w:style w:type="character" w:customStyle="1" w:styleId="57">
    <w:name w:val="批注主题 Char"/>
    <w:basedOn w:val="56"/>
    <w:link w:val="39"/>
    <w:qFormat/>
    <w:uiPriority w:val="0"/>
    <w:rPr>
      <w:rFonts w:ascii="长城仿宋体" w:hAnsi="Courier New" w:eastAsia="长城仿宋体" w:cs="Times New Roman"/>
      <w:b/>
      <w:bCs/>
      <w:kern w:val="0"/>
      <w:szCs w:val="21"/>
    </w:rPr>
  </w:style>
  <w:style w:type="character" w:customStyle="1" w:styleId="58">
    <w:name w:val="文档结构图 Char"/>
    <w:basedOn w:val="42"/>
    <w:link w:val="14"/>
    <w:qFormat/>
    <w:uiPriority w:val="0"/>
    <w:rPr>
      <w:rFonts w:ascii="宋体" w:hAnsi="Times New Roman" w:eastAsia="宋体" w:cs="Times New Roman"/>
      <w:sz w:val="18"/>
      <w:szCs w:val="18"/>
    </w:rPr>
  </w:style>
  <w:style w:type="character" w:customStyle="1" w:styleId="59">
    <w:name w:val="纯文本 Char"/>
    <w:basedOn w:val="42"/>
    <w:link w:val="21"/>
    <w:qFormat/>
    <w:uiPriority w:val="0"/>
    <w:rPr>
      <w:rFonts w:ascii="宋体" w:hAnsi="Courier New" w:eastAsia="宋体" w:cs="Times New Roman"/>
      <w:kern w:val="0"/>
      <w:szCs w:val="21"/>
    </w:rPr>
  </w:style>
  <w:style w:type="character" w:customStyle="1" w:styleId="60">
    <w:name w:val="日期 Char"/>
    <w:basedOn w:val="42"/>
    <w:link w:val="23"/>
    <w:qFormat/>
    <w:uiPriority w:val="0"/>
    <w:rPr>
      <w:rFonts w:ascii="长城仿宋体" w:hAnsi="Courier New" w:eastAsia="长城仿宋体" w:cs="Times New Roman"/>
      <w:kern w:val="0"/>
      <w:sz w:val="20"/>
      <w:szCs w:val="20"/>
    </w:rPr>
  </w:style>
  <w:style w:type="character" w:customStyle="1" w:styleId="61">
    <w:name w:val="批注框文本 Char"/>
    <w:basedOn w:val="42"/>
    <w:link w:val="25"/>
    <w:qFormat/>
    <w:uiPriority w:val="0"/>
    <w:rPr>
      <w:rFonts w:ascii="Times New Roman" w:hAnsi="Times New Roman" w:eastAsia="宋体" w:cs="Times New Roman"/>
      <w:sz w:val="18"/>
      <w:szCs w:val="18"/>
    </w:rPr>
  </w:style>
  <w:style w:type="character" w:customStyle="1" w:styleId="62">
    <w:name w:val="标题 1 字符"/>
    <w:basedOn w:val="42"/>
    <w:qFormat/>
    <w:uiPriority w:val="0"/>
    <w:rPr>
      <w:b/>
      <w:bCs/>
      <w:kern w:val="44"/>
      <w:sz w:val="44"/>
      <w:szCs w:val="44"/>
    </w:rPr>
  </w:style>
  <w:style w:type="character" w:customStyle="1" w:styleId="63">
    <w:name w:val="biaoti1"/>
    <w:qFormat/>
    <w:uiPriority w:val="0"/>
    <w:rPr>
      <w:b/>
      <w:bCs/>
      <w:color w:val="000089"/>
      <w:sz w:val="33"/>
      <w:szCs w:val="33"/>
    </w:rPr>
  </w:style>
  <w:style w:type="paragraph" w:customStyle="1" w:styleId="64">
    <w:name w:val="h1"/>
    <w:basedOn w:val="1"/>
    <w:qFormat/>
    <w:uiPriority w:val="0"/>
    <w:pPr>
      <w:widowControl/>
      <w:spacing w:before="100" w:beforeAutospacing="1" w:after="100" w:afterAutospacing="1" w:line="360" w:lineRule="auto"/>
      <w:ind w:firstLine="200" w:firstLineChars="200"/>
      <w:jc w:val="left"/>
    </w:pPr>
    <w:rPr>
      <w:rFonts w:ascii="宋体" w:hAnsi="宋体" w:eastAsia="宋体" w:cs="宋体"/>
      <w:kern w:val="0"/>
      <w:sz w:val="24"/>
      <w:szCs w:val="24"/>
    </w:rPr>
  </w:style>
  <w:style w:type="character" w:customStyle="1" w:styleId="65">
    <w:name w:val="批注文字 字符"/>
    <w:basedOn w:val="42"/>
    <w:qFormat/>
    <w:uiPriority w:val="0"/>
  </w:style>
  <w:style w:type="character" w:customStyle="1" w:styleId="66">
    <w:name w:val="批注主题 字符"/>
    <w:basedOn w:val="65"/>
    <w:qFormat/>
    <w:uiPriority w:val="0"/>
    <w:rPr>
      <w:b/>
      <w:bCs/>
    </w:rPr>
  </w:style>
  <w:style w:type="paragraph" w:customStyle="1" w:styleId="67">
    <w:name w:val="_Style 36"/>
    <w:basedOn w:val="1"/>
    <w:next w:val="1"/>
    <w:qFormat/>
    <w:uiPriority w:val="0"/>
    <w:pPr>
      <w:ind w:left="420" w:leftChars="200"/>
    </w:pPr>
    <w:rPr>
      <w:rFonts w:ascii="Times New Roman" w:hAnsi="Times New Roman" w:eastAsia="宋体" w:cs="Times New Roman"/>
      <w:szCs w:val="24"/>
    </w:rPr>
  </w:style>
  <w:style w:type="paragraph" w:customStyle="1" w:styleId="68">
    <w:name w:val="列出段落1"/>
    <w:basedOn w:val="1"/>
    <w:qFormat/>
    <w:uiPriority w:val="0"/>
    <w:pPr>
      <w:ind w:firstLine="420" w:firstLineChars="200"/>
    </w:pPr>
    <w:rPr>
      <w:rFonts w:ascii="Times New Roman" w:hAnsi="Times New Roman" w:eastAsia="宋体" w:cs="Times New Roman"/>
      <w:szCs w:val="24"/>
    </w:rPr>
  </w:style>
  <w:style w:type="character" w:customStyle="1" w:styleId="69">
    <w:name w:val="标题2 Char"/>
    <w:link w:val="70"/>
    <w:qFormat/>
    <w:locked/>
    <w:uiPriority w:val="0"/>
    <w:rPr>
      <w:rFonts w:ascii="方正楷体简体" w:hAnsi="Calibri Light" w:eastAsia="方正楷体简体"/>
      <w:b/>
      <w:sz w:val="32"/>
    </w:rPr>
  </w:style>
  <w:style w:type="paragraph" w:customStyle="1" w:styleId="70">
    <w:name w:val="标题2"/>
    <w:basedOn w:val="3"/>
    <w:link w:val="69"/>
    <w:qFormat/>
    <w:uiPriority w:val="0"/>
    <w:pPr>
      <w:keepNext/>
      <w:keepLines/>
      <w:spacing w:before="120" w:after="120" w:line="560" w:lineRule="exact"/>
      <w:ind w:firstLine="200"/>
    </w:pPr>
    <w:rPr>
      <w:rFonts w:ascii="方正楷体简体" w:hAnsi="Calibri Light" w:eastAsia="方正楷体简体" w:cstheme="minorBidi"/>
      <w:bCs w:val="0"/>
      <w:kern w:val="2"/>
      <w:szCs w:val="22"/>
    </w:rPr>
  </w:style>
  <w:style w:type="paragraph" w:styleId="71">
    <w:name w:val="List Paragraph"/>
    <w:basedOn w:val="1"/>
    <w:qFormat/>
    <w:uiPriority w:val="34"/>
    <w:pPr>
      <w:ind w:firstLine="420" w:firstLineChars="200"/>
    </w:pPr>
    <w:rPr>
      <w:rFonts w:ascii="Times New Roman" w:hAnsi="Times New Roman" w:eastAsia="宋体" w:cs="Times New Roman"/>
      <w:szCs w:val="24"/>
    </w:rPr>
  </w:style>
  <w:style w:type="paragraph" w:customStyle="1" w:styleId="72">
    <w:name w:val="xl24"/>
    <w:basedOn w:val="1"/>
    <w:qFormat/>
    <w:uiPriority w:val="0"/>
    <w:pPr>
      <w:widowControl/>
      <w:pBdr>
        <w:bottom w:val="single" w:color="auto" w:sz="4" w:space="0"/>
        <w:right w:val="single" w:color="auto" w:sz="4" w:space="0"/>
      </w:pBdr>
      <w:spacing w:before="100" w:beforeAutospacing="1" w:after="100" w:afterAutospacing="1"/>
    </w:pPr>
    <w:rPr>
      <w:rFonts w:ascii="Arial Unicode MS" w:hAnsi="Arial Unicode MS" w:eastAsia="宋体" w:cs="Arial Unicode MS"/>
      <w:kern w:val="0"/>
      <w:szCs w:val="21"/>
    </w:rPr>
  </w:style>
  <w:style w:type="character" w:customStyle="1" w:styleId="73">
    <w:name w:val="noneline_list1"/>
    <w:qFormat/>
    <w:uiPriority w:val="0"/>
    <w:rPr>
      <w:sz w:val="19"/>
    </w:rPr>
  </w:style>
  <w:style w:type="paragraph" w:customStyle="1" w:styleId="74">
    <w:name w:val="Char Char1"/>
    <w:basedOn w:val="1"/>
    <w:qFormat/>
    <w:uiPriority w:val="0"/>
    <w:rPr>
      <w:rFonts w:ascii="Calibri" w:hAnsi="Calibri" w:eastAsia="宋体" w:cs="Calibri"/>
      <w:szCs w:val="21"/>
    </w:rPr>
  </w:style>
  <w:style w:type="character" w:customStyle="1" w:styleId="75">
    <w:name w:val="页眉 Char1"/>
    <w:qFormat/>
    <w:locked/>
    <w:uiPriority w:val="0"/>
    <w:rPr>
      <w:rFonts w:ascii="Times New Roman" w:hAnsi="Times New Roman"/>
      <w:kern w:val="2"/>
      <w:sz w:val="18"/>
      <w:szCs w:val="18"/>
    </w:rPr>
  </w:style>
  <w:style w:type="character" w:customStyle="1" w:styleId="76">
    <w:name w:val="页脚 Char1"/>
    <w:qFormat/>
    <w:locked/>
    <w:uiPriority w:val="0"/>
    <w:rPr>
      <w:rFonts w:ascii="Times New Roman" w:hAnsi="Times New Roman"/>
      <w:kern w:val="2"/>
      <w:sz w:val="18"/>
      <w:szCs w:val="18"/>
    </w:rPr>
  </w:style>
  <w:style w:type="paragraph" w:customStyle="1" w:styleId="77">
    <w:name w:val="_Style 49"/>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8">
    <w:name w:val="editor_quote_active"/>
    <w:basedOn w:val="42"/>
    <w:qFormat/>
    <w:uiPriority w:val="99"/>
  </w:style>
  <w:style w:type="character" w:customStyle="1" w:styleId="79">
    <w:name w:val="editor_createlink"/>
    <w:basedOn w:val="42"/>
    <w:qFormat/>
    <w:uiPriority w:val="99"/>
  </w:style>
  <w:style w:type="character" w:customStyle="1" w:styleId="80">
    <w:name w:val="editor_createlink_active"/>
    <w:basedOn w:val="42"/>
    <w:qFormat/>
    <w:uiPriority w:val="99"/>
  </w:style>
  <w:style w:type="character" w:customStyle="1" w:styleId="81">
    <w:name w:val="editor_quote_disabled"/>
    <w:basedOn w:val="42"/>
    <w:qFormat/>
    <w:uiPriority w:val="99"/>
  </w:style>
  <w:style w:type="character" w:customStyle="1" w:styleId="82">
    <w:name w:val="editor_quote_mouseover"/>
    <w:basedOn w:val="42"/>
    <w:qFormat/>
    <w:uiPriority w:val="99"/>
  </w:style>
  <w:style w:type="character" w:customStyle="1" w:styleId="83">
    <w:name w:val="editor_createlink_mousedown"/>
    <w:basedOn w:val="42"/>
    <w:qFormat/>
    <w:uiPriority w:val="99"/>
  </w:style>
  <w:style w:type="character" w:customStyle="1" w:styleId="84">
    <w:name w:val="editor_quote_mousedown"/>
    <w:basedOn w:val="42"/>
    <w:qFormat/>
    <w:uiPriority w:val="99"/>
  </w:style>
  <w:style w:type="character" w:customStyle="1" w:styleId="85">
    <w:name w:val="editor_createlink_mouseover"/>
    <w:basedOn w:val="42"/>
    <w:qFormat/>
    <w:uiPriority w:val="99"/>
  </w:style>
  <w:style w:type="character" w:customStyle="1" w:styleId="86">
    <w:name w:val="editor_quote"/>
    <w:basedOn w:val="42"/>
    <w:qFormat/>
    <w:uiPriority w:val="99"/>
  </w:style>
  <w:style w:type="character" w:customStyle="1" w:styleId="87">
    <w:name w:val="editor_createlink_disabled"/>
    <w:basedOn w:val="42"/>
    <w:qFormat/>
    <w:uiPriority w:val="99"/>
  </w:style>
  <w:style w:type="paragraph" w:customStyle="1" w:styleId="88">
    <w:name w:val="列出段落2"/>
    <w:basedOn w:val="1"/>
    <w:qFormat/>
    <w:uiPriority w:val="0"/>
    <w:pPr>
      <w:ind w:firstLine="420" w:firstLineChars="200"/>
    </w:pPr>
    <w:rPr>
      <w:rFonts w:ascii="Calibri" w:hAnsi="Calibri" w:eastAsia="宋体" w:cs="Times New Roman"/>
    </w:rPr>
  </w:style>
  <w:style w:type="paragraph" w:customStyle="1" w:styleId="89">
    <w:name w:val="TOC 标题1"/>
    <w:basedOn w:val="2"/>
    <w:next w:val="1"/>
    <w:unhideWhenUsed/>
    <w:qFormat/>
    <w:uiPriority w:val="99"/>
    <w:pPr>
      <w:keepNext/>
      <w:keepLines/>
      <w:spacing w:before="480" w:line="276" w:lineRule="auto"/>
      <w:ind w:firstLine="0" w:firstLineChars="0"/>
      <w:jc w:val="left"/>
      <w:outlineLvl w:val="9"/>
    </w:pPr>
    <w:rPr>
      <w:rFonts w:asciiTheme="majorHAnsi" w:hAnsiTheme="majorHAnsi" w:eastAsiaTheme="majorEastAsia" w:cstheme="majorBidi"/>
      <w:color w:val="366091" w:themeColor="accent1" w:themeShade="BF"/>
      <w:sz w:val="28"/>
    </w:rPr>
  </w:style>
  <w:style w:type="character" w:customStyle="1" w:styleId="90">
    <w:name w:val="标题 2 字符"/>
    <w:basedOn w:val="42"/>
    <w:qFormat/>
    <w:uiPriority w:val="0"/>
    <w:rPr>
      <w:rFonts w:asciiTheme="majorHAnsi" w:hAnsiTheme="majorHAnsi" w:eastAsiaTheme="majorEastAsia" w:cstheme="majorBidi"/>
      <w:b/>
      <w:bCs/>
      <w:sz w:val="32"/>
      <w:szCs w:val="32"/>
    </w:rPr>
  </w:style>
  <w:style w:type="character" w:customStyle="1" w:styleId="91">
    <w:name w:val="标题 3 字符"/>
    <w:basedOn w:val="42"/>
    <w:qFormat/>
    <w:uiPriority w:val="0"/>
    <w:rPr>
      <w:b/>
      <w:bCs/>
      <w:sz w:val="32"/>
      <w:szCs w:val="32"/>
    </w:rPr>
  </w:style>
  <w:style w:type="character" w:customStyle="1" w:styleId="92">
    <w:name w:val="批注框文本 字符"/>
    <w:basedOn w:val="42"/>
    <w:qFormat/>
    <w:uiPriority w:val="0"/>
    <w:rPr>
      <w:sz w:val="18"/>
      <w:szCs w:val="18"/>
    </w:rPr>
  </w:style>
  <w:style w:type="character" w:customStyle="1" w:styleId="93">
    <w:name w:val="页眉 字符"/>
    <w:basedOn w:val="42"/>
    <w:qFormat/>
    <w:uiPriority w:val="0"/>
    <w:rPr>
      <w:sz w:val="18"/>
      <w:szCs w:val="18"/>
    </w:rPr>
  </w:style>
  <w:style w:type="character" w:customStyle="1" w:styleId="94">
    <w:name w:val="页脚 字符"/>
    <w:basedOn w:val="42"/>
    <w:qFormat/>
    <w:uiPriority w:val="0"/>
    <w:rPr>
      <w:sz w:val="18"/>
      <w:szCs w:val="18"/>
    </w:rPr>
  </w:style>
  <w:style w:type="character" w:customStyle="1" w:styleId="95">
    <w:name w:val="纯文本 字符"/>
    <w:basedOn w:val="42"/>
    <w:qFormat/>
    <w:uiPriority w:val="0"/>
    <w:rPr>
      <w:rFonts w:hAnsi="Courier New" w:cs="Courier New" w:asciiTheme="minorEastAsia"/>
    </w:rPr>
  </w:style>
  <w:style w:type="character" w:customStyle="1" w:styleId="96">
    <w:name w:val="日期 字符"/>
    <w:basedOn w:val="42"/>
    <w:qFormat/>
    <w:uiPriority w:val="0"/>
  </w:style>
  <w:style w:type="character" w:customStyle="1" w:styleId="97">
    <w:name w:val="文档结构图 字符"/>
    <w:basedOn w:val="42"/>
    <w:qFormat/>
    <w:uiPriority w:val="0"/>
    <w:rPr>
      <w:rFonts w:ascii="Microsoft YaHei UI" w:eastAsia="Microsoft YaHei UI"/>
      <w:sz w:val="18"/>
      <w:szCs w:val="18"/>
    </w:rPr>
  </w:style>
  <w:style w:type="paragraph" w:customStyle="1" w:styleId="98">
    <w:name w:val="TOC 标题11"/>
    <w:basedOn w:val="2"/>
    <w:next w:val="1"/>
    <w:unhideWhenUsed/>
    <w:qFormat/>
    <w:uiPriority w:val="39"/>
    <w:pPr>
      <w:keepNext/>
      <w:keepLines/>
      <w:spacing w:before="480" w:line="276" w:lineRule="auto"/>
      <w:ind w:firstLine="0" w:firstLineChars="0"/>
      <w:jc w:val="left"/>
      <w:outlineLvl w:val="9"/>
    </w:pPr>
    <w:rPr>
      <w:rFonts w:ascii="Cambria" w:hAnsi="Cambria" w:eastAsia="宋体"/>
      <w:color w:val="365F91"/>
      <w:sz w:val="28"/>
    </w:rPr>
  </w:style>
  <w:style w:type="table" w:customStyle="1" w:styleId="99">
    <w:name w:val="网格型1"/>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font11"/>
    <w:basedOn w:val="42"/>
    <w:qFormat/>
    <w:uiPriority w:val="0"/>
    <w:rPr>
      <w:rFonts w:hint="eastAsia" w:ascii="宋体" w:hAnsi="宋体" w:eastAsia="宋体" w:cs="宋体"/>
      <w:color w:val="000000"/>
      <w:sz w:val="16"/>
      <w:szCs w:val="16"/>
      <w:u w:val="none"/>
    </w:rPr>
  </w:style>
  <w:style w:type="character" w:customStyle="1" w:styleId="102">
    <w:name w:val="font21"/>
    <w:basedOn w:val="42"/>
    <w:qFormat/>
    <w:uiPriority w:val="0"/>
    <w:rPr>
      <w:rFonts w:hint="default" w:ascii="Times New Roman" w:hAnsi="Times New Roman" w:cs="Times New Roman"/>
      <w:color w:val="000000"/>
      <w:sz w:val="16"/>
      <w:szCs w:val="16"/>
      <w:u w:val="none"/>
    </w:rPr>
  </w:style>
  <w:style w:type="character" w:customStyle="1" w:styleId="103">
    <w:name w:val="font51"/>
    <w:basedOn w:val="42"/>
    <w:qFormat/>
    <w:uiPriority w:val="0"/>
    <w:rPr>
      <w:rFonts w:hint="eastAsia" w:ascii="宋体" w:hAnsi="宋体" w:eastAsia="宋体" w:cs="宋体"/>
      <w:color w:val="000000"/>
      <w:sz w:val="16"/>
      <w:szCs w:val="16"/>
      <w:u w:val="none"/>
    </w:rPr>
  </w:style>
  <w:style w:type="paragraph" w:customStyle="1" w:styleId="104">
    <w:name w:val="列出段落3"/>
    <w:basedOn w:val="1"/>
    <w:qFormat/>
    <w:uiPriority w:val="0"/>
    <w:pPr>
      <w:ind w:firstLine="420" w:firstLineChars="200"/>
    </w:pPr>
    <w:rPr>
      <w:rFonts w:ascii="Times New Roman" w:hAnsi="Times New Roman" w:eastAsia="宋体" w:cs="Times New Roman"/>
      <w:szCs w:val="24"/>
    </w:rPr>
  </w:style>
  <w:style w:type="character" w:customStyle="1" w:styleId="105">
    <w:name w:val="标题 4 Char"/>
    <w:basedOn w:val="42"/>
    <w:link w:val="5"/>
    <w:qFormat/>
    <w:uiPriority w:val="0"/>
    <w:rPr>
      <w:rFonts w:ascii="Times New Roman" w:hAnsi="宋体" w:eastAsia="Times New Roman" w:cs="宋体"/>
      <w:kern w:val="0"/>
      <w:sz w:val="20"/>
      <w:szCs w:val="20"/>
    </w:rPr>
  </w:style>
  <w:style w:type="character" w:customStyle="1" w:styleId="106">
    <w:name w:val="标题 5 Char"/>
    <w:basedOn w:val="42"/>
    <w:link w:val="6"/>
    <w:qFormat/>
    <w:uiPriority w:val="99"/>
    <w:rPr>
      <w:rFonts w:ascii="Calibri" w:hAnsi="宋体" w:eastAsia="Times New Roman" w:cs="宋体"/>
      <w:kern w:val="0"/>
      <w:szCs w:val="20"/>
    </w:rPr>
  </w:style>
  <w:style w:type="character" w:customStyle="1" w:styleId="107">
    <w:name w:val="标题 6 Char"/>
    <w:basedOn w:val="42"/>
    <w:link w:val="7"/>
    <w:qFormat/>
    <w:uiPriority w:val="99"/>
    <w:rPr>
      <w:rFonts w:ascii="Calibri" w:hAnsi="宋体" w:eastAsia="Times New Roman" w:cs="宋体"/>
      <w:b/>
      <w:kern w:val="0"/>
      <w:szCs w:val="20"/>
    </w:rPr>
  </w:style>
  <w:style w:type="character" w:customStyle="1" w:styleId="108">
    <w:name w:val="标题 7 Char"/>
    <w:basedOn w:val="42"/>
    <w:link w:val="8"/>
    <w:qFormat/>
    <w:uiPriority w:val="99"/>
    <w:rPr>
      <w:rFonts w:ascii="Calibri" w:hAnsi="宋体" w:eastAsia="Times New Roman" w:cs="宋体"/>
      <w:kern w:val="0"/>
      <w:szCs w:val="20"/>
    </w:rPr>
  </w:style>
  <w:style w:type="character" w:customStyle="1" w:styleId="109">
    <w:name w:val="标题 8 Char"/>
    <w:basedOn w:val="42"/>
    <w:link w:val="9"/>
    <w:qFormat/>
    <w:uiPriority w:val="99"/>
    <w:rPr>
      <w:rFonts w:ascii="Calibri" w:hAnsi="宋体" w:eastAsia="Times New Roman" w:cs="宋体"/>
      <w:kern w:val="0"/>
      <w:szCs w:val="20"/>
    </w:rPr>
  </w:style>
  <w:style w:type="character" w:customStyle="1" w:styleId="110">
    <w:name w:val="标题 9 Char"/>
    <w:basedOn w:val="42"/>
    <w:link w:val="10"/>
    <w:qFormat/>
    <w:uiPriority w:val="99"/>
    <w:rPr>
      <w:rFonts w:ascii="Calibri" w:hAnsi="宋体" w:eastAsia="Times New Roman" w:cs="宋体"/>
      <w:kern w:val="0"/>
      <w:szCs w:val="20"/>
    </w:rPr>
  </w:style>
  <w:style w:type="character" w:customStyle="1" w:styleId="111">
    <w:name w:val="副标题 Char"/>
    <w:basedOn w:val="42"/>
    <w:link w:val="30"/>
    <w:qFormat/>
    <w:uiPriority w:val="0"/>
    <w:rPr>
      <w:rFonts w:ascii="Calibri" w:hAnsi="宋体" w:eastAsia="Times New Roman" w:cs="宋体"/>
      <w:kern w:val="0"/>
      <w:sz w:val="24"/>
      <w:szCs w:val="20"/>
    </w:rPr>
  </w:style>
  <w:style w:type="character" w:customStyle="1" w:styleId="112">
    <w:name w:val="不明显强调1"/>
    <w:qFormat/>
    <w:uiPriority w:val="99"/>
    <w:rPr>
      <w:i/>
      <w:color w:val="404040"/>
      <w:sz w:val="21"/>
    </w:rPr>
  </w:style>
  <w:style w:type="character" w:customStyle="1" w:styleId="113">
    <w:name w:val="明显强调1"/>
    <w:qFormat/>
    <w:uiPriority w:val="99"/>
    <w:rPr>
      <w:i/>
      <w:color w:val="5B9BD5"/>
      <w:sz w:val="21"/>
    </w:rPr>
  </w:style>
  <w:style w:type="paragraph" w:styleId="114">
    <w:name w:val="Quote"/>
    <w:next w:val="115"/>
    <w:link w:val="116"/>
    <w:qFormat/>
    <w:uiPriority w:val="99"/>
    <w:pPr>
      <w:ind w:left="864" w:right="864"/>
      <w:jc w:val="center"/>
    </w:pPr>
    <w:rPr>
      <w:rFonts w:ascii="Calibri" w:hAnsi="宋体" w:eastAsia="Times New Roman" w:cs="宋体"/>
      <w:i/>
      <w:color w:val="404040"/>
      <w:sz w:val="21"/>
      <w:lang w:val="en-US" w:eastAsia="zh-CN" w:bidi="ar-SA"/>
    </w:rPr>
  </w:style>
  <w:style w:type="paragraph" w:customStyle="1" w:styleId="115">
    <w:name w:val="List Paragraph1"/>
    <w:basedOn w:val="1"/>
    <w:qFormat/>
    <w:uiPriority w:val="0"/>
    <w:pPr>
      <w:widowControl/>
      <w:ind w:firstLine="420"/>
    </w:pPr>
    <w:rPr>
      <w:rFonts w:ascii="宋体" w:hAnsi="宋体" w:eastAsia="宋体" w:cs="宋体"/>
      <w:kern w:val="0"/>
      <w:sz w:val="24"/>
      <w:szCs w:val="20"/>
    </w:rPr>
  </w:style>
  <w:style w:type="character" w:customStyle="1" w:styleId="116">
    <w:name w:val="引用 Char"/>
    <w:basedOn w:val="42"/>
    <w:link w:val="114"/>
    <w:qFormat/>
    <w:uiPriority w:val="99"/>
    <w:rPr>
      <w:rFonts w:ascii="Calibri" w:hAnsi="宋体" w:eastAsia="Times New Roman" w:cs="宋体"/>
      <w:i/>
      <w:color w:val="404040"/>
      <w:kern w:val="0"/>
      <w:szCs w:val="20"/>
    </w:rPr>
  </w:style>
  <w:style w:type="paragraph" w:styleId="117">
    <w:name w:val="Intense Quote"/>
    <w:next w:val="118"/>
    <w:link w:val="119"/>
    <w:qFormat/>
    <w:uiPriority w:val="99"/>
    <w:pPr>
      <w:ind w:left="950" w:right="950"/>
      <w:jc w:val="center"/>
    </w:pPr>
    <w:rPr>
      <w:rFonts w:ascii="Calibri" w:hAnsi="宋体" w:eastAsia="Times New Roman" w:cs="宋体"/>
      <w:i/>
      <w:color w:val="5B9BD5"/>
      <w:sz w:val="21"/>
      <w:lang w:val="en-US" w:eastAsia="zh-CN" w:bidi="ar-SA"/>
    </w:rPr>
  </w:style>
  <w:style w:type="paragraph" w:customStyle="1" w:styleId="118">
    <w:name w:val="Char Char Char Char11"/>
    <w:basedOn w:val="1"/>
    <w:next w:val="1"/>
    <w:qFormat/>
    <w:uiPriority w:val="0"/>
    <w:pPr>
      <w:widowControl/>
      <w:ind w:firstLine="200"/>
    </w:pPr>
    <w:rPr>
      <w:rFonts w:ascii="Times New Roman" w:hAnsi="宋体" w:eastAsia="Times New Roman" w:cs="宋体"/>
      <w:kern w:val="0"/>
      <w:sz w:val="20"/>
      <w:szCs w:val="20"/>
    </w:rPr>
  </w:style>
  <w:style w:type="character" w:customStyle="1" w:styleId="119">
    <w:name w:val="明显引用 Char"/>
    <w:basedOn w:val="42"/>
    <w:link w:val="117"/>
    <w:qFormat/>
    <w:uiPriority w:val="99"/>
    <w:rPr>
      <w:rFonts w:ascii="Calibri" w:hAnsi="宋体" w:eastAsia="Times New Roman" w:cs="宋体"/>
      <w:i/>
      <w:color w:val="5B9BD5"/>
      <w:kern w:val="0"/>
      <w:szCs w:val="20"/>
    </w:rPr>
  </w:style>
  <w:style w:type="character" w:customStyle="1" w:styleId="120">
    <w:name w:val="不明显参考1"/>
    <w:qFormat/>
    <w:uiPriority w:val="99"/>
    <w:rPr>
      <w:color w:val="5A5A5A"/>
      <w:sz w:val="21"/>
    </w:rPr>
  </w:style>
  <w:style w:type="character" w:customStyle="1" w:styleId="121">
    <w:name w:val="明显参考1"/>
    <w:qFormat/>
    <w:uiPriority w:val="99"/>
    <w:rPr>
      <w:b/>
      <w:color w:val="5B9BD5"/>
      <w:sz w:val="21"/>
    </w:rPr>
  </w:style>
  <w:style w:type="character" w:customStyle="1" w:styleId="122">
    <w:name w:val="书籍标题1"/>
    <w:qFormat/>
    <w:uiPriority w:val="99"/>
    <w:rPr>
      <w:b/>
      <w:i/>
      <w:sz w:val="21"/>
    </w:rPr>
  </w:style>
  <w:style w:type="character" w:customStyle="1" w:styleId="123">
    <w:name w:val="HTML 预设格式 Char"/>
    <w:qFormat/>
    <w:uiPriority w:val="99"/>
    <w:rPr>
      <w:sz w:val="20"/>
    </w:rPr>
  </w:style>
  <w:style w:type="character" w:customStyle="1" w:styleId="124">
    <w:name w:val="HTML 预设格式 Char1"/>
    <w:basedOn w:val="42"/>
    <w:link w:val="36"/>
    <w:qFormat/>
    <w:uiPriority w:val="99"/>
    <w:rPr>
      <w:rFonts w:ascii="宋体" w:hAnsi="宋体" w:eastAsia="宋体" w:cs="宋体"/>
      <w:kern w:val="0"/>
      <w:sz w:val="24"/>
      <w:szCs w:val="20"/>
    </w:rPr>
  </w:style>
  <w:style w:type="character" w:customStyle="1" w:styleId="125">
    <w:name w:val="正文文本缩进 3 Char1"/>
    <w:qFormat/>
    <w:uiPriority w:val="0"/>
    <w:rPr>
      <w:sz w:val="20"/>
    </w:rPr>
  </w:style>
  <w:style w:type="character" w:customStyle="1" w:styleId="126">
    <w:name w:val="Char Char36"/>
    <w:qFormat/>
    <w:uiPriority w:val="0"/>
    <w:rPr>
      <w:sz w:val="20"/>
    </w:rPr>
  </w:style>
  <w:style w:type="character" w:customStyle="1" w:styleId="127">
    <w:name w:val="正文文字 Char Char2"/>
    <w:qFormat/>
    <w:uiPriority w:val="0"/>
    <w:rPr>
      <w:b/>
      <w:sz w:val="20"/>
    </w:rPr>
  </w:style>
  <w:style w:type="character" w:customStyle="1" w:styleId="128">
    <w:name w:val="Char Char"/>
    <w:qFormat/>
    <w:uiPriority w:val="0"/>
    <w:rPr>
      <w:sz w:val="20"/>
    </w:rPr>
  </w:style>
  <w:style w:type="character" w:customStyle="1" w:styleId="129">
    <w:name w:val="Char Char3"/>
    <w:qFormat/>
    <w:uiPriority w:val="0"/>
    <w:rPr>
      <w:sz w:val="20"/>
    </w:rPr>
  </w:style>
  <w:style w:type="character" w:customStyle="1" w:styleId="130">
    <w:name w:val="明显强调11"/>
    <w:qFormat/>
    <w:uiPriority w:val="0"/>
    <w:rPr>
      <w:i/>
      <w:color w:val="5B9BD5"/>
      <w:sz w:val="20"/>
    </w:rPr>
  </w:style>
  <w:style w:type="character" w:customStyle="1" w:styleId="131">
    <w:name w:val="不明显参考111"/>
    <w:qFormat/>
    <w:uiPriority w:val="0"/>
    <w:rPr>
      <w:color w:val="5A5A5A"/>
      <w:sz w:val="20"/>
    </w:rPr>
  </w:style>
  <w:style w:type="character" w:customStyle="1" w:styleId="132">
    <w:name w:val="正文文本缩进 2 Char3"/>
    <w:qFormat/>
    <w:uiPriority w:val="99"/>
    <w:rPr>
      <w:sz w:val="20"/>
    </w:rPr>
  </w:style>
  <w:style w:type="character" w:customStyle="1" w:styleId="133">
    <w:name w:val="正文文本缩进 2 Char"/>
    <w:basedOn w:val="42"/>
    <w:link w:val="24"/>
    <w:qFormat/>
    <w:uiPriority w:val="0"/>
    <w:rPr>
      <w:rFonts w:ascii="宋体" w:hAnsi="宋体" w:eastAsia="Times New Roman" w:cs="宋体"/>
      <w:kern w:val="0"/>
      <w:sz w:val="24"/>
      <w:szCs w:val="20"/>
    </w:rPr>
  </w:style>
  <w:style w:type="character" w:customStyle="1" w:styleId="134">
    <w:name w:val="批注主题 Char1"/>
    <w:qFormat/>
    <w:uiPriority w:val="0"/>
    <w:rPr>
      <w:b/>
      <w:sz w:val="20"/>
    </w:rPr>
  </w:style>
  <w:style w:type="character" w:customStyle="1" w:styleId="135">
    <w:name w:val="正文文本 Char1"/>
    <w:qFormat/>
    <w:uiPriority w:val="0"/>
    <w:rPr>
      <w:b/>
      <w:sz w:val="20"/>
    </w:rPr>
  </w:style>
  <w:style w:type="character" w:customStyle="1" w:styleId="136">
    <w:name w:val="页脚 Char2"/>
    <w:qFormat/>
    <w:uiPriority w:val="0"/>
    <w:rPr>
      <w:sz w:val="20"/>
    </w:rPr>
  </w:style>
  <w:style w:type="character" w:customStyle="1" w:styleId="137">
    <w:name w:val="不明显强调111"/>
    <w:qFormat/>
    <w:uiPriority w:val="0"/>
    <w:rPr>
      <w:i/>
      <w:color w:val="404040"/>
      <w:sz w:val="20"/>
    </w:rPr>
  </w:style>
  <w:style w:type="character" w:customStyle="1" w:styleId="138">
    <w:name w:val="书籍标题11"/>
    <w:qFormat/>
    <w:uiPriority w:val="0"/>
    <w:rPr>
      <w:b/>
      <w:i/>
      <w:sz w:val="20"/>
    </w:rPr>
  </w:style>
  <w:style w:type="character" w:customStyle="1" w:styleId="139">
    <w:name w:val="章节 Char2"/>
    <w:qFormat/>
    <w:uiPriority w:val="0"/>
    <w:rPr>
      <w:b/>
      <w:sz w:val="20"/>
    </w:rPr>
  </w:style>
  <w:style w:type="character" w:customStyle="1" w:styleId="140">
    <w:name w:val="Char Char16"/>
    <w:qFormat/>
    <w:uiPriority w:val="0"/>
    <w:rPr>
      <w:sz w:val="20"/>
    </w:rPr>
  </w:style>
  <w:style w:type="character" w:customStyle="1" w:styleId="141">
    <w:name w:val="Char Char33"/>
    <w:qFormat/>
    <w:uiPriority w:val="0"/>
    <w:rPr>
      <w:sz w:val="20"/>
    </w:rPr>
  </w:style>
  <w:style w:type="character" w:customStyle="1" w:styleId="142">
    <w:name w:val="lemmatitleh14"/>
    <w:qFormat/>
    <w:uiPriority w:val="0"/>
    <w:rPr>
      <w:sz w:val="20"/>
    </w:rPr>
  </w:style>
  <w:style w:type="character" w:customStyle="1" w:styleId="143">
    <w:name w:val="纯文本 Char1"/>
    <w:qFormat/>
    <w:uiPriority w:val="0"/>
    <w:rPr>
      <w:sz w:val="20"/>
    </w:rPr>
  </w:style>
  <w:style w:type="character" w:customStyle="1" w:styleId="144">
    <w:name w:val="明显参考111"/>
    <w:qFormat/>
    <w:uiPriority w:val="0"/>
    <w:rPr>
      <w:b/>
      <w:color w:val="5B9BD5"/>
      <w:sz w:val="20"/>
    </w:rPr>
  </w:style>
  <w:style w:type="character" w:customStyle="1" w:styleId="145">
    <w:name w:val="Char Char171"/>
    <w:qFormat/>
    <w:uiPriority w:val="0"/>
    <w:rPr>
      <w:sz w:val="20"/>
    </w:rPr>
  </w:style>
  <w:style w:type="character" w:customStyle="1" w:styleId="146">
    <w:name w:val="Char Char39"/>
    <w:qFormat/>
    <w:uiPriority w:val="0"/>
    <w:rPr>
      <w:sz w:val="20"/>
    </w:rPr>
  </w:style>
  <w:style w:type="character" w:customStyle="1" w:styleId="147">
    <w:name w:val="不明显强调11"/>
    <w:qFormat/>
    <w:uiPriority w:val="0"/>
    <w:rPr>
      <w:i/>
      <w:color w:val="404040"/>
      <w:sz w:val="20"/>
    </w:rPr>
  </w:style>
  <w:style w:type="character" w:customStyle="1" w:styleId="148">
    <w:name w:val="Char Char37"/>
    <w:qFormat/>
    <w:uiPriority w:val="0"/>
    <w:rPr>
      <w:sz w:val="20"/>
    </w:rPr>
  </w:style>
  <w:style w:type="character" w:customStyle="1" w:styleId="149">
    <w:name w:val="Char Char35"/>
    <w:qFormat/>
    <w:uiPriority w:val="0"/>
    <w:rPr>
      <w:sz w:val="20"/>
    </w:rPr>
  </w:style>
  <w:style w:type="character" w:customStyle="1" w:styleId="150">
    <w:name w:val="Char Char40"/>
    <w:qFormat/>
    <w:uiPriority w:val="0"/>
    <w:rPr>
      <w:sz w:val="20"/>
    </w:rPr>
  </w:style>
  <w:style w:type="character" w:customStyle="1" w:styleId="151">
    <w:name w:val="页眉 Char3"/>
    <w:qFormat/>
    <w:uiPriority w:val="0"/>
    <w:rPr>
      <w:sz w:val="20"/>
    </w:rPr>
  </w:style>
  <w:style w:type="character" w:customStyle="1" w:styleId="152">
    <w:name w:val="Char Char151"/>
    <w:semiHidden/>
    <w:qFormat/>
    <w:uiPriority w:val="0"/>
    <w:rPr>
      <w:sz w:val="20"/>
    </w:rPr>
  </w:style>
  <w:style w:type="character" w:customStyle="1" w:styleId="153">
    <w:name w:val="Char Char18"/>
    <w:qFormat/>
    <w:uiPriority w:val="0"/>
    <w:rPr>
      <w:sz w:val="20"/>
    </w:rPr>
  </w:style>
  <w:style w:type="character" w:customStyle="1" w:styleId="154">
    <w:name w:val="批注引用111"/>
    <w:qFormat/>
    <w:uiPriority w:val="0"/>
    <w:rPr>
      <w:sz w:val="20"/>
    </w:rPr>
  </w:style>
  <w:style w:type="character" w:customStyle="1" w:styleId="155">
    <w:name w:val="明显强调12"/>
    <w:qFormat/>
    <w:uiPriority w:val="0"/>
    <w:rPr>
      <w:i/>
      <w:color w:val="5B9BD5"/>
      <w:sz w:val="20"/>
    </w:rPr>
  </w:style>
  <w:style w:type="character" w:customStyle="1" w:styleId="156">
    <w:name w:val="Char Char1011"/>
    <w:qFormat/>
    <w:uiPriority w:val="0"/>
    <w:rPr>
      <w:sz w:val="20"/>
    </w:rPr>
  </w:style>
  <w:style w:type="character" w:customStyle="1" w:styleId="157">
    <w:name w:val="Char Char1211"/>
    <w:qFormat/>
    <w:uiPriority w:val="0"/>
    <w:rPr>
      <w:sz w:val="20"/>
    </w:rPr>
  </w:style>
  <w:style w:type="character" w:customStyle="1" w:styleId="158">
    <w:name w:val="font31"/>
    <w:qFormat/>
    <w:uiPriority w:val="0"/>
    <w:rPr>
      <w:color w:val="000000"/>
      <w:sz w:val="20"/>
      <w:u w:val="none"/>
    </w:rPr>
  </w:style>
  <w:style w:type="character" w:customStyle="1" w:styleId="159">
    <w:name w:val="Char Char181"/>
    <w:qFormat/>
    <w:uiPriority w:val="0"/>
    <w:rPr>
      <w:b/>
      <w:sz w:val="20"/>
    </w:rPr>
  </w:style>
  <w:style w:type="character" w:customStyle="1" w:styleId="160">
    <w:name w:val="word02"/>
    <w:qFormat/>
    <w:uiPriority w:val="0"/>
    <w:rPr>
      <w:sz w:val="20"/>
    </w:rPr>
  </w:style>
  <w:style w:type="character" w:customStyle="1" w:styleId="161">
    <w:name w:val="Char Char2"/>
    <w:qFormat/>
    <w:uiPriority w:val="0"/>
    <w:rPr>
      <w:sz w:val="20"/>
    </w:rPr>
  </w:style>
  <w:style w:type="character" w:customStyle="1" w:styleId="162">
    <w:name w:val="明显参考11"/>
    <w:qFormat/>
    <w:uiPriority w:val="0"/>
    <w:rPr>
      <w:b/>
      <w:color w:val="5B9BD5"/>
      <w:sz w:val="20"/>
    </w:rPr>
  </w:style>
  <w:style w:type="character" w:customStyle="1" w:styleId="163">
    <w:name w:val="书籍标题12"/>
    <w:qFormat/>
    <w:uiPriority w:val="0"/>
    <w:rPr>
      <w:b/>
      <w:i/>
      <w:sz w:val="20"/>
    </w:rPr>
  </w:style>
  <w:style w:type="character" w:customStyle="1" w:styleId="164">
    <w:name w:val="Char Char4"/>
    <w:qFormat/>
    <w:uiPriority w:val="0"/>
    <w:rPr>
      <w:sz w:val="20"/>
    </w:rPr>
  </w:style>
  <w:style w:type="character" w:customStyle="1" w:styleId="165">
    <w:name w:val="正文文本缩进 3 Char"/>
    <w:qFormat/>
    <w:uiPriority w:val="0"/>
    <w:rPr>
      <w:sz w:val="20"/>
    </w:rPr>
  </w:style>
  <w:style w:type="character" w:customStyle="1" w:styleId="166">
    <w:name w:val="正文文本缩进 3 Char2"/>
    <w:basedOn w:val="42"/>
    <w:link w:val="33"/>
    <w:qFormat/>
    <w:uiPriority w:val="99"/>
    <w:rPr>
      <w:rFonts w:ascii="Times New Roman" w:hAnsi="宋体" w:eastAsia="Times New Roman" w:cs="宋体"/>
      <w:kern w:val="0"/>
      <w:sz w:val="16"/>
      <w:szCs w:val="20"/>
    </w:rPr>
  </w:style>
  <w:style w:type="character" w:customStyle="1" w:styleId="167">
    <w:name w:val="标题 字符"/>
    <w:qFormat/>
    <w:uiPriority w:val="0"/>
    <w:rPr>
      <w:b/>
      <w:sz w:val="20"/>
    </w:rPr>
  </w:style>
  <w:style w:type="character" w:customStyle="1" w:styleId="168">
    <w:name w:val="不明显参考11"/>
    <w:qFormat/>
    <w:uiPriority w:val="0"/>
    <w:rPr>
      <w:color w:val="5A5A5A"/>
      <w:sz w:val="20"/>
    </w:rPr>
  </w:style>
  <w:style w:type="character" w:customStyle="1" w:styleId="169">
    <w:name w:val="Char Char43"/>
    <w:qFormat/>
    <w:uiPriority w:val="0"/>
    <w:rPr>
      <w:sz w:val="20"/>
    </w:rPr>
  </w:style>
  <w:style w:type="character" w:customStyle="1" w:styleId="170">
    <w:name w:val="章节 Char"/>
    <w:qFormat/>
    <w:uiPriority w:val="0"/>
    <w:rPr>
      <w:b/>
      <w:sz w:val="20"/>
    </w:rPr>
  </w:style>
  <w:style w:type="character" w:customStyle="1" w:styleId="171">
    <w:name w:val="Char Char34"/>
    <w:qFormat/>
    <w:uiPriority w:val="0"/>
    <w:rPr>
      <w:sz w:val="20"/>
    </w:rPr>
  </w:style>
  <w:style w:type="character" w:customStyle="1" w:styleId="172">
    <w:name w:val="Char Char42"/>
    <w:qFormat/>
    <w:uiPriority w:val="0"/>
    <w:rPr>
      <w:sz w:val="20"/>
    </w:rPr>
  </w:style>
  <w:style w:type="character" w:customStyle="1" w:styleId="173">
    <w:name w:val="apple-style-span"/>
    <w:qFormat/>
    <w:uiPriority w:val="0"/>
    <w:rPr>
      <w:sz w:val="20"/>
    </w:rPr>
  </w:style>
  <w:style w:type="character" w:customStyle="1" w:styleId="174">
    <w:name w:val="Char Char32"/>
    <w:qFormat/>
    <w:uiPriority w:val="0"/>
    <w:rPr>
      <w:sz w:val="20"/>
    </w:rPr>
  </w:style>
  <w:style w:type="character" w:customStyle="1" w:styleId="175">
    <w:name w:val="Char Char12"/>
    <w:qFormat/>
    <w:uiPriority w:val="0"/>
    <w:rPr>
      <w:sz w:val="20"/>
    </w:rPr>
  </w:style>
  <w:style w:type="character" w:customStyle="1" w:styleId="176">
    <w:name w:val="Char Char15"/>
    <w:qFormat/>
    <w:uiPriority w:val="0"/>
    <w:rPr>
      <w:sz w:val="20"/>
    </w:rPr>
  </w:style>
  <w:style w:type="character" w:customStyle="1" w:styleId="177">
    <w:name w:val="Char Char14"/>
    <w:qFormat/>
    <w:uiPriority w:val="0"/>
    <w:rPr>
      <w:b/>
      <w:sz w:val="20"/>
    </w:rPr>
  </w:style>
  <w:style w:type="character" w:customStyle="1" w:styleId="178">
    <w:name w:val="Char Char13"/>
    <w:qFormat/>
    <w:uiPriority w:val="0"/>
    <w:rPr>
      <w:b/>
      <w:sz w:val="20"/>
    </w:rPr>
  </w:style>
  <w:style w:type="character" w:customStyle="1" w:styleId="179">
    <w:name w:val="Char Char38"/>
    <w:qFormat/>
    <w:uiPriority w:val="0"/>
    <w:rPr>
      <w:sz w:val="20"/>
    </w:rPr>
  </w:style>
  <w:style w:type="character" w:customStyle="1" w:styleId="180">
    <w:name w:val="Char Char91"/>
    <w:qFormat/>
    <w:uiPriority w:val="0"/>
    <w:rPr>
      <w:sz w:val="20"/>
    </w:rPr>
  </w:style>
  <w:style w:type="character" w:customStyle="1" w:styleId="181">
    <w:name w:val="Char Char9"/>
    <w:qFormat/>
    <w:uiPriority w:val="0"/>
    <w:rPr>
      <w:sz w:val="20"/>
    </w:rPr>
  </w:style>
  <w:style w:type="character" w:customStyle="1" w:styleId="182">
    <w:name w:val="Char Char311"/>
    <w:qFormat/>
    <w:uiPriority w:val="0"/>
    <w:rPr>
      <w:sz w:val="20"/>
    </w:rPr>
  </w:style>
  <w:style w:type="character" w:customStyle="1" w:styleId="183">
    <w:name w:val="Char Char81"/>
    <w:qFormat/>
    <w:uiPriority w:val="0"/>
    <w:rPr>
      <w:sz w:val="20"/>
    </w:rPr>
  </w:style>
  <w:style w:type="character" w:customStyle="1" w:styleId="184">
    <w:name w:val="Char Char8"/>
    <w:qFormat/>
    <w:uiPriority w:val="0"/>
    <w:rPr>
      <w:sz w:val="20"/>
    </w:rPr>
  </w:style>
  <w:style w:type="character" w:customStyle="1" w:styleId="185">
    <w:name w:val="Char Char61"/>
    <w:qFormat/>
    <w:uiPriority w:val="0"/>
    <w:rPr>
      <w:sz w:val="20"/>
    </w:rPr>
  </w:style>
  <w:style w:type="character" w:customStyle="1" w:styleId="186">
    <w:name w:val="Char Char6"/>
    <w:qFormat/>
    <w:uiPriority w:val="0"/>
    <w:rPr>
      <w:sz w:val="20"/>
    </w:rPr>
  </w:style>
  <w:style w:type="character" w:customStyle="1" w:styleId="187">
    <w:name w:val="Char Char31"/>
    <w:qFormat/>
    <w:uiPriority w:val="0"/>
    <w:rPr>
      <w:sz w:val="20"/>
    </w:rPr>
  </w:style>
  <w:style w:type="character" w:customStyle="1" w:styleId="188">
    <w:name w:val="Char Char7"/>
    <w:qFormat/>
    <w:uiPriority w:val="0"/>
    <w:rPr>
      <w:sz w:val="20"/>
    </w:rPr>
  </w:style>
  <w:style w:type="character" w:customStyle="1" w:styleId="189">
    <w:name w:val="Char Char411"/>
    <w:qFormat/>
    <w:uiPriority w:val="0"/>
    <w:rPr>
      <w:sz w:val="20"/>
    </w:rPr>
  </w:style>
  <w:style w:type="character" w:customStyle="1" w:styleId="190">
    <w:name w:val="grame"/>
    <w:qFormat/>
    <w:uiPriority w:val="0"/>
    <w:rPr>
      <w:sz w:val="20"/>
    </w:rPr>
  </w:style>
  <w:style w:type="character" w:customStyle="1" w:styleId="191">
    <w:name w:val="Char Char Char1"/>
    <w:qFormat/>
    <w:uiPriority w:val="0"/>
    <w:rPr>
      <w:b/>
      <w:sz w:val="20"/>
    </w:rPr>
  </w:style>
  <w:style w:type="character" w:customStyle="1" w:styleId="192">
    <w:name w:val="Char Char28"/>
    <w:qFormat/>
    <w:uiPriority w:val="0"/>
    <w:rPr>
      <w:sz w:val="20"/>
    </w:rPr>
  </w:style>
  <w:style w:type="character" w:customStyle="1" w:styleId="193">
    <w:name w:val="Char Char41"/>
    <w:qFormat/>
    <w:uiPriority w:val="0"/>
    <w:rPr>
      <w:sz w:val="20"/>
    </w:rPr>
  </w:style>
  <w:style w:type="character" w:customStyle="1" w:styleId="194">
    <w:name w:val="Char Char71"/>
    <w:qFormat/>
    <w:uiPriority w:val="0"/>
    <w:rPr>
      <w:sz w:val="20"/>
    </w:rPr>
  </w:style>
  <w:style w:type="character" w:customStyle="1" w:styleId="195">
    <w:name w:val="文档结构图 Char1"/>
    <w:qFormat/>
    <w:uiPriority w:val="0"/>
    <w:rPr>
      <w:sz w:val="20"/>
    </w:rPr>
  </w:style>
  <w:style w:type="character" w:customStyle="1" w:styleId="196">
    <w:name w:val="Char Char25"/>
    <w:qFormat/>
    <w:uiPriority w:val="0"/>
    <w:rPr>
      <w:sz w:val="20"/>
    </w:rPr>
  </w:style>
  <w:style w:type="character" w:customStyle="1" w:styleId="197">
    <w:name w:val="Char Char101"/>
    <w:qFormat/>
    <w:uiPriority w:val="0"/>
    <w:rPr>
      <w:sz w:val="20"/>
    </w:rPr>
  </w:style>
  <w:style w:type="character" w:customStyle="1" w:styleId="198">
    <w:name w:val="标题 1 Char1"/>
    <w:qFormat/>
    <w:uiPriority w:val="0"/>
    <w:rPr>
      <w:b/>
      <w:sz w:val="20"/>
    </w:rPr>
  </w:style>
  <w:style w:type="character" w:customStyle="1" w:styleId="199">
    <w:name w:val="Char Char911"/>
    <w:qFormat/>
    <w:uiPriority w:val="0"/>
    <w:rPr>
      <w:sz w:val="20"/>
    </w:rPr>
  </w:style>
  <w:style w:type="character" w:customStyle="1" w:styleId="200">
    <w:name w:val="日期 Char1"/>
    <w:qFormat/>
    <w:uiPriority w:val="0"/>
    <w:rPr>
      <w:sz w:val="20"/>
    </w:rPr>
  </w:style>
  <w:style w:type="character" w:customStyle="1" w:styleId="201">
    <w:name w:val="标题 1 Char2"/>
    <w:qFormat/>
    <w:uiPriority w:val="0"/>
    <w:rPr>
      <w:b/>
      <w:sz w:val="20"/>
    </w:rPr>
  </w:style>
  <w:style w:type="character" w:customStyle="1" w:styleId="202">
    <w:name w:val="Char Char111"/>
    <w:qFormat/>
    <w:uiPriority w:val="0"/>
    <w:rPr>
      <w:sz w:val="20"/>
    </w:rPr>
  </w:style>
  <w:style w:type="character" w:customStyle="1" w:styleId="203">
    <w:name w:val="Char Char29"/>
    <w:qFormat/>
    <w:uiPriority w:val="0"/>
    <w:rPr>
      <w:sz w:val="20"/>
    </w:rPr>
  </w:style>
  <w:style w:type="character" w:customStyle="1" w:styleId="204">
    <w:name w:val="Char Char811"/>
    <w:qFormat/>
    <w:uiPriority w:val="0"/>
    <w:rPr>
      <w:sz w:val="20"/>
    </w:rPr>
  </w:style>
  <w:style w:type="character" w:customStyle="1" w:styleId="205">
    <w:name w:val="章节 Char1"/>
    <w:qFormat/>
    <w:uiPriority w:val="0"/>
    <w:rPr>
      <w:b/>
      <w:sz w:val="20"/>
    </w:rPr>
  </w:style>
  <w:style w:type="character" w:customStyle="1" w:styleId="206">
    <w:name w:val="Heading 3 Char"/>
    <w:semiHidden/>
    <w:qFormat/>
    <w:uiPriority w:val="0"/>
    <w:rPr>
      <w:b/>
      <w:sz w:val="20"/>
    </w:rPr>
  </w:style>
  <w:style w:type="character" w:customStyle="1" w:styleId="207">
    <w:name w:val="Char Char26"/>
    <w:qFormat/>
    <w:uiPriority w:val="0"/>
    <w:rPr>
      <w:sz w:val="20"/>
    </w:rPr>
  </w:style>
  <w:style w:type="character" w:customStyle="1" w:styleId="208">
    <w:name w:val="批注引用11"/>
    <w:qFormat/>
    <w:uiPriority w:val="0"/>
    <w:rPr>
      <w:sz w:val="20"/>
    </w:rPr>
  </w:style>
  <w:style w:type="character" w:customStyle="1" w:styleId="209">
    <w:name w:val="Char Char22"/>
    <w:qFormat/>
    <w:uiPriority w:val="0"/>
    <w:rPr>
      <w:sz w:val="20"/>
    </w:rPr>
  </w:style>
  <w:style w:type="character" w:customStyle="1" w:styleId="210">
    <w:name w:val="Char Char611"/>
    <w:qFormat/>
    <w:uiPriority w:val="0"/>
    <w:rPr>
      <w:sz w:val="20"/>
    </w:rPr>
  </w:style>
  <w:style w:type="character" w:customStyle="1" w:styleId="211">
    <w:name w:val="正文文本 Char2"/>
    <w:qFormat/>
    <w:uiPriority w:val="0"/>
    <w:rPr>
      <w:sz w:val="20"/>
    </w:rPr>
  </w:style>
  <w:style w:type="character" w:customStyle="1" w:styleId="212">
    <w:name w:val="批注文字 Char1"/>
    <w:qFormat/>
    <w:uiPriority w:val="0"/>
    <w:rPr>
      <w:sz w:val="20"/>
    </w:rPr>
  </w:style>
  <w:style w:type="character" w:customStyle="1" w:styleId="213">
    <w:name w:val="正文文本缩进 2 Char2"/>
    <w:qFormat/>
    <w:uiPriority w:val="0"/>
    <w:rPr>
      <w:sz w:val="20"/>
    </w:rPr>
  </w:style>
  <w:style w:type="character" w:customStyle="1" w:styleId="214">
    <w:name w:val="页码11"/>
    <w:qFormat/>
    <w:uiPriority w:val="0"/>
    <w:rPr>
      <w:sz w:val="20"/>
    </w:rPr>
  </w:style>
  <w:style w:type="character" w:customStyle="1" w:styleId="215">
    <w:name w:val="正文文本缩进 Char1"/>
    <w:qFormat/>
    <w:uiPriority w:val="0"/>
    <w:rPr>
      <w:sz w:val="20"/>
    </w:rPr>
  </w:style>
  <w:style w:type="character" w:customStyle="1" w:styleId="216">
    <w:name w:val="Char Char10"/>
    <w:qFormat/>
    <w:uiPriority w:val="0"/>
    <w:rPr>
      <w:sz w:val="20"/>
    </w:rPr>
  </w:style>
  <w:style w:type="character" w:customStyle="1" w:styleId="217">
    <w:name w:val="Char Char27"/>
    <w:qFormat/>
    <w:uiPriority w:val="0"/>
    <w:rPr>
      <w:sz w:val="20"/>
    </w:rPr>
  </w:style>
  <w:style w:type="character" w:customStyle="1" w:styleId="218">
    <w:name w:val="批注主题 Char3"/>
    <w:qFormat/>
    <w:uiPriority w:val="0"/>
    <w:rPr>
      <w:b/>
      <w:sz w:val="20"/>
    </w:rPr>
  </w:style>
  <w:style w:type="character" w:customStyle="1" w:styleId="219">
    <w:name w:val="Char Char30"/>
    <w:qFormat/>
    <w:uiPriority w:val="0"/>
    <w:rPr>
      <w:sz w:val="20"/>
    </w:rPr>
  </w:style>
  <w:style w:type="character" w:customStyle="1" w:styleId="220">
    <w:name w:val="Char Char121"/>
    <w:qFormat/>
    <w:uiPriority w:val="0"/>
    <w:rPr>
      <w:sz w:val="20"/>
    </w:rPr>
  </w:style>
  <w:style w:type="character" w:customStyle="1" w:styleId="221">
    <w:name w:val="正文文字 Char Char1"/>
    <w:qFormat/>
    <w:uiPriority w:val="0"/>
    <w:rPr>
      <w:b/>
      <w:sz w:val="20"/>
    </w:rPr>
  </w:style>
  <w:style w:type="character" w:customStyle="1" w:styleId="222">
    <w:name w:val="Document Map Char"/>
    <w:qFormat/>
    <w:uiPriority w:val="0"/>
    <w:rPr>
      <w:sz w:val="20"/>
    </w:rPr>
  </w:style>
  <w:style w:type="character" w:customStyle="1" w:styleId="223">
    <w:name w:val="Char Char19"/>
    <w:qFormat/>
    <w:uiPriority w:val="0"/>
    <w:rPr>
      <w:sz w:val="20"/>
    </w:rPr>
  </w:style>
  <w:style w:type="character" w:customStyle="1" w:styleId="224">
    <w:name w:val="Char Char21"/>
    <w:qFormat/>
    <w:uiPriority w:val="0"/>
    <w:rPr>
      <w:sz w:val="20"/>
    </w:rPr>
  </w:style>
  <w:style w:type="character" w:customStyle="1" w:styleId="225">
    <w:name w:val="文档结构图 Char2"/>
    <w:qFormat/>
    <w:uiPriority w:val="99"/>
    <w:rPr>
      <w:sz w:val="20"/>
    </w:rPr>
  </w:style>
  <w:style w:type="character" w:customStyle="1" w:styleId="226">
    <w:name w:val="页眉 Char2"/>
    <w:qFormat/>
    <w:uiPriority w:val="0"/>
    <w:rPr>
      <w:sz w:val="20"/>
    </w:rPr>
  </w:style>
  <w:style w:type="character" w:customStyle="1" w:styleId="227">
    <w:name w:val="Char Char23"/>
    <w:qFormat/>
    <w:uiPriority w:val="0"/>
    <w:rPr>
      <w:sz w:val="20"/>
    </w:rPr>
  </w:style>
  <w:style w:type="character" w:customStyle="1" w:styleId="228">
    <w:name w:val="Char Char11"/>
    <w:qFormat/>
    <w:uiPriority w:val="0"/>
    <w:rPr>
      <w:sz w:val="20"/>
    </w:rPr>
  </w:style>
  <w:style w:type="character" w:customStyle="1" w:styleId="229">
    <w:name w:val="正文文本 Char"/>
    <w:qFormat/>
    <w:uiPriority w:val="0"/>
    <w:rPr>
      <w:sz w:val="20"/>
    </w:rPr>
  </w:style>
  <w:style w:type="character" w:customStyle="1" w:styleId="230">
    <w:name w:val="Char Char24"/>
    <w:qFormat/>
    <w:uiPriority w:val="0"/>
    <w:rPr>
      <w:sz w:val="20"/>
    </w:rPr>
  </w:style>
  <w:style w:type="character" w:customStyle="1" w:styleId="231">
    <w:name w:val="Char Char20"/>
    <w:qFormat/>
    <w:uiPriority w:val="0"/>
    <w:rPr>
      <w:sz w:val="20"/>
    </w:rPr>
  </w:style>
  <w:style w:type="character" w:customStyle="1" w:styleId="232">
    <w:name w:val="Char Char Char"/>
    <w:qFormat/>
    <w:uiPriority w:val="0"/>
    <w:rPr>
      <w:sz w:val="20"/>
    </w:rPr>
  </w:style>
  <w:style w:type="character" w:customStyle="1" w:styleId="233">
    <w:name w:val="纯文本 Char2"/>
    <w:qFormat/>
    <w:uiPriority w:val="0"/>
    <w:rPr>
      <w:sz w:val="20"/>
    </w:rPr>
  </w:style>
  <w:style w:type="character" w:customStyle="1" w:styleId="234">
    <w:name w:val="标题 4 字符"/>
    <w:qFormat/>
    <w:uiPriority w:val="0"/>
    <w:rPr>
      <w:b/>
      <w:sz w:val="20"/>
    </w:rPr>
  </w:style>
  <w:style w:type="character" w:customStyle="1" w:styleId="235">
    <w:name w:val="Char Char Char11"/>
    <w:qFormat/>
    <w:uiPriority w:val="0"/>
    <w:rPr>
      <w:b/>
      <w:sz w:val="20"/>
    </w:rPr>
  </w:style>
  <w:style w:type="character" w:customStyle="1" w:styleId="236">
    <w:name w:val="正文文本 Char3"/>
    <w:qFormat/>
    <w:uiPriority w:val="99"/>
    <w:rPr>
      <w:b/>
      <w:sz w:val="20"/>
    </w:rPr>
  </w:style>
  <w:style w:type="character" w:customStyle="1" w:styleId="237">
    <w:name w:val="正文文本 Char4"/>
    <w:basedOn w:val="42"/>
    <w:link w:val="16"/>
    <w:qFormat/>
    <w:uiPriority w:val="99"/>
    <w:rPr>
      <w:rFonts w:ascii="Times New Roman" w:hAnsi="宋体" w:eastAsia="Times New Roman" w:cs="宋体"/>
      <w:b/>
      <w:kern w:val="0"/>
      <w:sz w:val="28"/>
      <w:szCs w:val="20"/>
    </w:rPr>
  </w:style>
  <w:style w:type="character" w:customStyle="1" w:styleId="238">
    <w:name w:val="批注引用1"/>
    <w:qFormat/>
    <w:uiPriority w:val="0"/>
    <w:rPr>
      <w:sz w:val="20"/>
    </w:rPr>
  </w:style>
  <w:style w:type="character" w:customStyle="1" w:styleId="239">
    <w:name w:val="正文文本缩进 Char"/>
    <w:qFormat/>
    <w:uiPriority w:val="0"/>
    <w:rPr>
      <w:sz w:val="20"/>
    </w:rPr>
  </w:style>
  <w:style w:type="character" w:customStyle="1" w:styleId="240">
    <w:name w:val="正文文本缩进 Char2"/>
    <w:basedOn w:val="42"/>
    <w:link w:val="17"/>
    <w:qFormat/>
    <w:uiPriority w:val="99"/>
    <w:rPr>
      <w:rFonts w:ascii="Arial Unicode MS" w:hAnsi="宋体" w:eastAsia="Times New Roman" w:cs="宋体"/>
      <w:kern w:val="0"/>
      <w:sz w:val="24"/>
      <w:szCs w:val="20"/>
    </w:rPr>
  </w:style>
  <w:style w:type="character" w:customStyle="1" w:styleId="241">
    <w:name w:val="页码1"/>
    <w:qFormat/>
    <w:uiPriority w:val="0"/>
    <w:rPr>
      <w:sz w:val="20"/>
    </w:rPr>
  </w:style>
  <w:style w:type="character" w:customStyle="1" w:styleId="242">
    <w:name w:val="纯文本 Char3"/>
    <w:qFormat/>
    <w:uiPriority w:val="0"/>
    <w:rPr>
      <w:sz w:val="20"/>
    </w:rPr>
  </w:style>
  <w:style w:type="character" w:customStyle="1" w:styleId="243">
    <w:name w:val="正文文本 字符"/>
    <w:qFormat/>
    <w:uiPriority w:val="0"/>
    <w:rPr>
      <w:b/>
      <w:sz w:val="20"/>
    </w:rPr>
  </w:style>
  <w:style w:type="character" w:customStyle="1" w:styleId="244">
    <w:name w:val="正文文本缩进 字符"/>
    <w:qFormat/>
    <w:uiPriority w:val="0"/>
    <w:rPr>
      <w:sz w:val="20"/>
    </w:rPr>
  </w:style>
  <w:style w:type="character" w:customStyle="1" w:styleId="245">
    <w:name w:val="正文文本缩进 2 字符"/>
    <w:qFormat/>
    <w:uiPriority w:val="0"/>
    <w:rPr>
      <w:sz w:val="20"/>
    </w:rPr>
  </w:style>
  <w:style w:type="character" w:customStyle="1" w:styleId="246">
    <w:name w:val="批注框文本 Char1"/>
    <w:qFormat/>
    <w:uiPriority w:val="0"/>
    <w:rPr>
      <w:sz w:val="20"/>
    </w:rPr>
  </w:style>
  <w:style w:type="character" w:customStyle="1" w:styleId="247">
    <w:name w:val="正文文本缩进 3 字符"/>
    <w:qFormat/>
    <w:uiPriority w:val="0"/>
    <w:rPr>
      <w:sz w:val="20"/>
    </w:rPr>
  </w:style>
  <w:style w:type="character" w:customStyle="1" w:styleId="248">
    <w:name w:val="批注主题 Char2"/>
    <w:qFormat/>
    <w:uiPriority w:val="0"/>
    <w:rPr>
      <w:b/>
      <w:sz w:val="20"/>
    </w:rPr>
  </w:style>
  <w:style w:type="character" w:customStyle="1" w:styleId="249">
    <w:name w:val="Body Text Indent 3 Char"/>
    <w:semiHidden/>
    <w:qFormat/>
    <w:uiPriority w:val="0"/>
    <w:rPr>
      <w:sz w:val="20"/>
    </w:rPr>
  </w:style>
  <w:style w:type="character" w:customStyle="1" w:styleId="250">
    <w:name w:val="正文文本缩进 2 Char1"/>
    <w:qFormat/>
    <w:uiPriority w:val="0"/>
    <w:rPr>
      <w:sz w:val="20"/>
    </w:rPr>
  </w:style>
  <w:style w:type="character" w:customStyle="1" w:styleId="251">
    <w:name w:val="标题 Char"/>
    <w:link w:val="38"/>
    <w:qFormat/>
    <w:uiPriority w:val="0"/>
    <w:rPr>
      <w:b/>
      <w:sz w:val="20"/>
    </w:rPr>
  </w:style>
  <w:style w:type="character" w:customStyle="1" w:styleId="252">
    <w:name w:val="Char Char711"/>
    <w:qFormat/>
    <w:uiPriority w:val="0"/>
    <w:rPr>
      <w:sz w:val="20"/>
    </w:rPr>
  </w:style>
  <w:style w:type="character" w:customStyle="1" w:styleId="253">
    <w:name w:val="font41"/>
    <w:qFormat/>
    <w:uiPriority w:val="0"/>
    <w:rPr>
      <w:color w:val="000000"/>
      <w:sz w:val="20"/>
      <w:u w:val="none"/>
    </w:rPr>
  </w:style>
  <w:style w:type="character" w:customStyle="1" w:styleId="254">
    <w:name w:val="Char Char1111"/>
    <w:qFormat/>
    <w:uiPriority w:val="0"/>
    <w:rPr>
      <w:sz w:val="20"/>
    </w:rPr>
  </w:style>
  <w:style w:type="character" w:customStyle="1" w:styleId="255">
    <w:name w:val="Char Char17"/>
    <w:qFormat/>
    <w:uiPriority w:val="0"/>
    <w:rPr>
      <w:sz w:val="20"/>
    </w:rPr>
  </w:style>
  <w:style w:type="character" w:customStyle="1" w:styleId="256">
    <w:name w:val="页码111"/>
    <w:qFormat/>
    <w:uiPriority w:val="0"/>
    <w:rPr>
      <w:sz w:val="20"/>
    </w:rPr>
  </w:style>
  <w:style w:type="character" w:customStyle="1" w:styleId="257">
    <w:name w:val="标题 Char1"/>
    <w:qFormat/>
    <w:uiPriority w:val="10"/>
    <w:rPr>
      <w:b/>
      <w:sz w:val="20"/>
    </w:rPr>
  </w:style>
  <w:style w:type="character" w:customStyle="1" w:styleId="258">
    <w:name w:val="正文文本缩进 2 Char4"/>
    <w:qFormat/>
    <w:uiPriority w:val="99"/>
    <w:rPr>
      <w:sz w:val="20"/>
    </w:rPr>
  </w:style>
  <w:style w:type="paragraph" w:customStyle="1" w:styleId="259">
    <w:name w:val="样式0"/>
    <w:basedOn w:val="1"/>
    <w:next w:val="22"/>
    <w:qFormat/>
    <w:uiPriority w:val="0"/>
    <w:pPr>
      <w:widowControl/>
      <w:ind w:firstLine="480"/>
    </w:pPr>
    <w:rPr>
      <w:rFonts w:ascii="宋体" w:hAnsi="宋体" w:eastAsia="Times New Roman" w:cs="宋体"/>
      <w:color w:val="000000"/>
      <w:kern w:val="0"/>
      <w:sz w:val="24"/>
      <w:szCs w:val="20"/>
    </w:rPr>
  </w:style>
  <w:style w:type="paragraph" w:customStyle="1" w:styleId="260">
    <w:name w:val="xl15618112"/>
    <w:basedOn w:val="1"/>
    <w:next w:val="32"/>
    <w:qFormat/>
    <w:uiPriority w:val="0"/>
    <w:pPr>
      <w:widowControl/>
      <w:jc w:val="center"/>
    </w:pPr>
    <w:rPr>
      <w:rFonts w:ascii="宋体" w:hAnsi="宋体" w:eastAsia="宋体" w:cs="宋体"/>
      <w:kern w:val="0"/>
      <w:sz w:val="20"/>
      <w:szCs w:val="20"/>
    </w:rPr>
  </w:style>
  <w:style w:type="paragraph" w:customStyle="1" w:styleId="261">
    <w:name w:val="xl10818112"/>
    <w:basedOn w:val="1"/>
    <w:qFormat/>
    <w:uiPriority w:val="0"/>
    <w:pPr>
      <w:widowControl/>
    </w:pPr>
    <w:rPr>
      <w:rFonts w:ascii="宋体" w:hAnsi="宋体" w:eastAsia="宋体" w:cs="宋体"/>
      <w:kern w:val="0"/>
      <w:sz w:val="20"/>
      <w:szCs w:val="20"/>
    </w:rPr>
  </w:style>
  <w:style w:type="paragraph" w:customStyle="1" w:styleId="262">
    <w:name w:val="xl23618112"/>
    <w:basedOn w:val="1"/>
    <w:next w:val="20"/>
    <w:qFormat/>
    <w:uiPriority w:val="0"/>
    <w:pPr>
      <w:widowControl/>
      <w:jc w:val="center"/>
    </w:pPr>
    <w:rPr>
      <w:rFonts w:ascii="宋体" w:hAnsi="宋体" w:eastAsia="宋体" w:cs="宋体"/>
      <w:kern w:val="0"/>
      <w:sz w:val="16"/>
      <w:szCs w:val="20"/>
    </w:rPr>
  </w:style>
  <w:style w:type="paragraph" w:customStyle="1" w:styleId="263">
    <w:name w:val="reader-word-layer reader-word-s1-21"/>
    <w:basedOn w:val="1"/>
    <w:qFormat/>
    <w:uiPriority w:val="0"/>
    <w:pPr>
      <w:widowControl/>
    </w:pPr>
    <w:rPr>
      <w:rFonts w:ascii="宋体" w:hAnsi="宋体" w:eastAsia="宋体" w:cs="宋体"/>
      <w:kern w:val="0"/>
      <w:sz w:val="24"/>
      <w:szCs w:val="20"/>
    </w:rPr>
  </w:style>
  <w:style w:type="paragraph" w:customStyle="1" w:styleId="264">
    <w:name w:val="font518112"/>
    <w:basedOn w:val="1"/>
    <w:next w:val="18"/>
    <w:qFormat/>
    <w:uiPriority w:val="0"/>
    <w:pPr>
      <w:widowControl/>
    </w:pPr>
    <w:rPr>
      <w:rFonts w:ascii="宋体" w:hAnsi="宋体" w:eastAsia="宋体" w:cs="宋体"/>
      <w:kern w:val="0"/>
      <w:sz w:val="18"/>
      <w:szCs w:val="20"/>
    </w:rPr>
  </w:style>
  <w:style w:type="paragraph" w:customStyle="1" w:styleId="265">
    <w:name w:val="xl11418112"/>
    <w:basedOn w:val="1"/>
    <w:next w:val="11"/>
    <w:qFormat/>
    <w:uiPriority w:val="0"/>
    <w:pPr>
      <w:widowControl/>
      <w:jc w:val="center"/>
    </w:pPr>
    <w:rPr>
      <w:rFonts w:ascii="宋体" w:hAnsi="宋体" w:eastAsia="宋体" w:cs="宋体"/>
      <w:kern w:val="0"/>
      <w:sz w:val="16"/>
      <w:szCs w:val="20"/>
    </w:rPr>
  </w:style>
  <w:style w:type="paragraph" w:customStyle="1" w:styleId="266">
    <w:name w:val="批注主题1"/>
    <w:next w:val="35"/>
    <w:qFormat/>
    <w:uiPriority w:val="0"/>
    <w:pPr>
      <w:jc w:val="both"/>
    </w:pPr>
    <w:rPr>
      <w:rFonts w:ascii="Calibri" w:hAnsi="宋体" w:eastAsia="宋体" w:cs="宋体"/>
      <w:b/>
      <w:lang w:val="en-US" w:eastAsia="zh-CN" w:bidi="ar-SA"/>
    </w:rPr>
  </w:style>
  <w:style w:type="paragraph" w:customStyle="1" w:styleId="267">
    <w:name w:val="_Style 79"/>
    <w:next w:val="35"/>
    <w:qFormat/>
    <w:uiPriority w:val="0"/>
    <w:pPr>
      <w:jc w:val="both"/>
    </w:pPr>
    <w:rPr>
      <w:rFonts w:ascii="Calibri" w:hAnsi="宋体" w:eastAsia="Times New Roman" w:cs="宋体"/>
      <w:sz w:val="21"/>
      <w:lang w:val="en-US" w:eastAsia="zh-CN" w:bidi="ar-SA"/>
    </w:rPr>
  </w:style>
  <w:style w:type="paragraph" w:customStyle="1" w:styleId="268">
    <w:name w:val="xl8418112"/>
    <w:basedOn w:val="1"/>
    <w:qFormat/>
    <w:uiPriority w:val="0"/>
    <w:pPr>
      <w:widowControl/>
      <w:jc w:val="center"/>
    </w:pPr>
    <w:rPr>
      <w:rFonts w:ascii="宋体" w:hAnsi="宋体" w:eastAsia="宋体" w:cs="宋体"/>
      <w:kern w:val="0"/>
      <w:sz w:val="16"/>
      <w:szCs w:val="20"/>
    </w:rPr>
  </w:style>
  <w:style w:type="paragraph" w:customStyle="1" w:styleId="269">
    <w:name w:val="xl8218112"/>
    <w:basedOn w:val="1"/>
    <w:next w:val="13"/>
    <w:qFormat/>
    <w:uiPriority w:val="0"/>
    <w:pPr>
      <w:widowControl/>
    </w:pPr>
    <w:rPr>
      <w:rFonts w:ascii="宋体" w:hAnsi="宋体" w:eastAsia="宋体" w:cs="宋体"/>
      <w:kern w:val="0"/>
      <w:sz w:val="22"/>
      <w:szCs w:val="20"/>
    </w:rPr>
  </w:style>
  <w:style w:type="paragraph" w:customStyle="1" w:styleId="270">
    <w:name w:val="xl11618112"/>
    <w:basedOn w:val="1"/>
    <w:qFormat/>
    <w:uiPriority w:val="0"/>
    <w:pPr>
      <w:widowControl/>
      <w:jc w:val="center"/>
    </w:pPr>
    <w:rPr>
      <w:rFonts w:ascii="宋体" w:hAnsi="宋体" w:eastAsia="宋体" w:cs="宋体"/>
      <w:kern w:val="0"/>
      <w:sz w:val="16"/>
      <w:szCs w:val="20"/>
    </w:rPr>
  </w:style>
  <w:style w:type="paragraph" w:customStyle="1" w:styleId="271">
    <w:name w:val="font818112"/>
    <w:basedOn w:val="1"/>
    <w:qFormat/>
    <w:uiPriority w:val="0"/>
    <w:pPr>
      <w:widowControl/>
    </w:pPr>
    <w:rPr>
      <w:rFonts w:ascii="Arial" w:hAnsi="宋体" w:eastAsia="Arial" w:cs="宋体"/>
      <w:kern w:val="0"/>
      <w:sz w:val="28"/>
      <w:szCs w:val="20"/>
    </w:rPr>
  </w:style>
  <w:style w:type="paragraph" w:customStyle="1" w:styleId="272">
    <w:name w:val="reader-word-layer reader-word-s1-7"/>
    <w:basedOn w:val="1"/>
    <w:next w:val="31"/>
    <w:qFormat/>
    <w:uiPriority w:val="0"/>
    <w:pPr>
      <w:widowControl/>
    </w:pPr>
    <w:rPr>
      <w:rFonts w:ascii="宋体" w:hAnsi="宋体" w:eastAsia="宋体" w:cs="宋体"/>
      <w:kern w:val="0"/>
      <w:sz w:val="24"/>
      <w:szCs w:val="20"/>
    </w:rPr>
  </w:style>
  <w:style w:type="paragraph" w:customStyle="1" w:styleId="273">
    <w:name w:val="font618112"/>
    <w:basedOn w:val="1"/>
    <w:next w:val="29"/>
    <w:qFormat/>
    <w:uiPriority w:val="0"/>
    <w:pPr>
      <w:widowControl/>
    </w:pPr>
    <w:rPr>
      <w:rFonts w:ascii="宋体" w:hAnsi="宋体" w:eastAsia="宋体" w:cs="宋体"/>
      <w:color w:val="000000"/>
      <w:kern w:val="0"/>
      <w:sz w:val="18"/>
      <w:szCs w:val="20"/>
    </w:rPr>
  </w:style>
  <w:style w:type="paragraph" w:customStyle="1" w:styleId="274">
    <w:name w:val="font918112"/>
    <w:basedOn w:val="1"/>
    <w:next w:val="259"/>
    <w:qFormat/>
    <w:uiPriority w:val="0"/>
    <w:pPr>
      <w:widowControl/>
    </w:pPr>
    <w:rPr>
      <w:rFonts w:ascii="方正小标宋_GBK" w:hAnsi="宋体" w:eastAsia="方正小标宋_GBK" w:cs="宋体"/>
      <w:kern w:val="0"/>
      <w:sz w:val="28"/>
      <w:szCs w:val="20"/>
    </w:rPr>
  </w:style>
  <w:style w:type="paragraph" w:customStyle="1" w:styleId="275">
    <w:name w:val="xl10018112"/>
    <w:basedOn w:val="1"/>
    <w:next w:val="260"/>
    <w:qFormat/>
    <w:uiPriority w:val="0"/>
    <w:pPr>
      <w:widowControl/>
      <w:jc w:val="center"/>
    </w:pPr>
    <w:rPr>
      <w:rFonts w:ascii="宋体" w:hAnsi="宋体" w:eastAsia="宋体" w:cs="宋体"/>
      <w:kern w:val="0"/>
      <w:sz w:val="16"/>
      <w:szCs w:val="20"/>
    </w:rPr>
  </w:style>
  <w:style w:type="paragraph" w:customStyle="1" w:styleId="276">
    <w:name w:val="xl8918112"/>
    <w:basedOn w:val="1"/>
    <w:next w:val="262"/>
    <w:qFormat/>
    <w:uiPriority w:val="0"/>
    <w:pPr>
      <w:widowControl/>
      <w:jc w:val="center"/>
    </w:pPr>
    <w:rPr>
      <w:rFonts w:ascii="宋体" w:hAnsi="宋体" w:eastAsia="宋体" w:cs="宋体"/>
      <w:kern w:val="0"/>
      <w:sz w:val="16"/>
      <w:szCs w:val="20"/>
    </w:rPr>
  </w:style>
  <w:style w:type="paragraph" w:customStyle="1" w:styleId="277">
    <w:name w:val="xl20718112"/>
    <w:basedOn w:val="1"/>
    <w:next w:val="263"/>
    <w:qFormat/>
    <w:uiPriority w:val="0"/>
    <w:pPr>
      <w:widowControl/>
      <w:jc w:val="center"/>
    </w:pPr>
    <w:rPr>
      <w:rFonts w:ascii="宋体" w:hAnsi="宋体" w:eastAsia="宋体" w:cs="宋体"/>
      <w:kern w:val="0"/>
      <w:sz w:val="16"/>
      <w:szCs w:val="20"/>
    </w:rPr>
  </w:style>
  <w:style w:type="paragraph" w:customStyle="1" w:styleId="278">
    <w:name w:val="xl14318112"/>
    <w:basedOn w:val="1"/>
    <w:next w:val="264"/>
    <w:qFormat/>
    <w:uiPriority w:val="0"/>
    <w:pPr>
      <w:widowControl/>
      <w:jc w:val="center"/>
    </w:pPr>
    <w:rPr>
      <w:rFonts w:ascii="宋体" w:hAnsi="宋体" w:eastAsia="宋体" w:cs="宋体"/>
      <w:kern w:val="0"/>
      <w:sz w:val="20"/>
      <w:szCs w:val="20"/>
    </w:rPr>
  </w:style>
  <w:style w:type="paragraph" w:customStyle="1" w:styleId="279">
    <w:name w:val="TOC 标题111"/>
    <w:next w:val="265"/>
    <w:qFormat/>
    <w:uiPriority w:val="0"/>
    <w:rPr>
      <w:rFonts w:ascii="Calibri" w:hAnsi="宋体" w:eastAsia="Times New Roman" w:cs="宋体"/>
      <w:color w:val="2E74B5"/>
      <w:sz w:val="32"/>
      <w:lang w:val="en-US" w:eastAsia="zh-CN" w:bidi="ar-SA"/>
    </w:rPr>
  </w:style>
  <w:style w:type="paragraph" w:customStyle="1" w:styleId="280">
    <w:name w:val="xl20918112"/>
    <w:basedOn w:val="1"/>
    <w:next w:val="266"/>
    <w:qFormat/>
    <w:uiPriority w:val="0"/>
    <w:pPr>
      <w:widowControl/>
      <w:jc w:val="center"/>
    </w:pPr>
    <w:rPr>
      <w:rFonts w:ascii="宋体" w:hAnsi="宋体" w:eastAsia="宋体" w:cs="宋体"/>
      <w:kern w:val="0"/>
      <w:sz w:val="16"/>
      <w:szCs w:val="20"/>
    </w:rPr>
  </w:style>
  <w:style w:type="paragraph" w:customStyle="1" w:styleId="281">
    <w:name w:val="xl6518112"/>
    <w:basedOn w:val="1"/>
    <w:next w:val="267"/>
    <w:qFormat/>
    <w:uiPriority w:val="0"/>
    <w:pPr>
      <w:widowControl/>
      <w:jc w:val="center"/>
    </w:pPr>
    <w:rPr>
      <w:rFonts w:ascii="宋体" w:hAnsi="宋体" w:eastAsia="宋体" w:cs="宋体"/>
      <w:kern w:val="0"/>
      <w:sz w:val="18"/>
      <w:szCs w:val="20"/>
    </w:rPr>
  </w:style>
  <w:style w:type="paragraph" w:customStyle="1" w:styleId="282">
    <w:name w:val="xl14618112"/>
    <w:basedOn w:val="1"/>
    <w:next w:val="269"/>
    <w:qFormat/>
    <w:uiPriority w:val="0"/>
    <w:pPr>
      <w:widowControl/>
      <w:jc w:val="center"/>
    </w:pPr>
    <w:rPr>
      <w:rFonts w:ascii="宋体" w:hAnsi="宋体" w:eastAsia="宋体" w:cs="宋体"/>
      <w:kern w:val="0"/>
      <w:sz w:val="20"/>
      <w:szCs w:val="20"/>
    </w:rPr>
  </w:style>
  <w:style w:type="paragraph" w:customStyle="1" w:styleId="283">
    <w:name w:val="xl13518112"/>
    <w:basedOn w:val="1"/>
    <w:next w:val="270"/>
    <w:qFormat/>
    <w:uiPriority w:val="0"/>
    <w:pPr>
      <w:widowControl/>
      <w:jc w:val="center"/>
    </w:pPr>
    <w:rPr>
      <w:rFonts w:ascii="宋体" w:hAnsi="宋体" w:eastAsia="宋体" w:cs="宋体"/>
      <w:kern w:val="0"/>
      <w:sz w:val="16"/>
      <w:szCs w:val="20"/>
    </w:rPr>
  </w:style>
  <w:style w:type="paragraph" w:customStyle="1" w:styleId="284">
    <w:name w:val="font1018112"/>
    <w:basedOn w:val="1"/>
    <w:next w:val="271"/>
    <w:qFormat/>
    <w:uiPriority w:val="0"/>
    <w:pPr>
      <w:widowControl/>
    </w:pPr>
    <w:rPr>
      <w:rFonts w:ascii="Arial" w:hAnsi="宋体" w:eastAsia="Arial" w:cs="宋体"/>
      <w:kern w:val="0"/>
      <w:sz w:val="28"/>
      <w:szCs w:val="20"/>
      <w:u w:val="single"/>
    </w:rPr>
  </w:style>
  <w:style w:type="paragraph" w:customStyle="1" w:styleId="285">
    <w:name w:val="xl19518112"/>
    <w:basedOn w:val="1"/>
    <w:next w:val="272"/>
    <w:qFormat/>
    <w:uiPriority w:val="0"/>
    <w:pPr>
      <w:widowControl/>
      <w:jc w:val="center"/>
    </w:pPr>
    <w:rPr>
      <w:rFonts w:ascii="宋体" w:hAnsi="宋体" w:eastAsia="宋体" w:cs="宋体"/>
      <w:kern w:val="0"/>
      <w:sz w:val="20"/>
      <w:szCs w:val="20"/>
    </w:rPr>
  </w:style>
  <w:style w:type="paragraph" w:customStyle="1" w:styleId="286">
    <w:name w:val="xl18618112"/>
    <w:basedOn w:val="1"/>
    <w:next w:val="273"/>
    <w:qFormat/>
    <w:uiPriority w:val="0"/>
    <w:pPr>
      <w:widowControl/>
      <w:jc w:val="center"/>
    </w:pPr>
    <w:rPr>
      <w:rFonts w:ascii="宋体" w:hAnsi="宋体" w:eastAsia="宋体" w:cs="宋体"/>
      <w:kern w:val="0"/>
      <w:sz w:val="20"/>
      <w:szCs w:val="20"/>
    </w:rPr>
  </w:style>
  <w:style w:type="paragraph" w:customStyle="1" w:styleId="287">
    <w:name w:val="xl19418112"/>
    <w:basedOn w:val="1"/>
    <w:next w:val="274"/>
    <w:qFormat/>
    <w:uiPriority w:val="0"/>
    <w:pPr>
      <w:widowControl/>
    </w:pPr>
    <w:rPr>
      <w:rFonts w:ascii="黑体" w:hAnsi="宋体" w:eastAsia="黑体" w:cs="宋体"/>
      <w:kern w:val="0"/>
      <w:sz w:val="24"/>
      <w:szCs w:val="20"/>
    </w:rPr>
  </w:style>
  <w:style w:type="paragraph" w:customStyle="1" w:styleId="288">
    <w:name w:val="xl9918112"/>
    <w:basedOn w:val="1"/>
    <w:next w:val="276"/>
    <w:qFormat/>
    <w:uiPriority w:val="0"/>
    <w:pPr>
      <w:widowControl/>
      <w:jc w:val="center"/>
    </w:pPr>
    <w:rPr>
      <w:rFonts w:ascii="宋体" w:hAnsi="宋体" w:eastAsia="宋体" w:cs="宋体"/>
      <w:kern w:val="0"/>
      <w:sz w:val="18"/>
      <w:szCs w:val="20"/>
    </w:rPr>
  </w:style>
  <w:style w:type="paragraph" w:customStyle="1" w:styleId="289">
    <w:name w:val="xl11318112"/>
    <w:basedOn w:val="1"/>
    <w:next w:val="278"/>
    <w:qFormat/>
    <w:uiPriority w:val="0"/>
    <w:pPr>
      <w:widowControl/>
      <w:jc w:val="center"/>
    </w:pPr>
    <w:rPr>
      <w:rFonts w:ascii="宋体" w:hAnsi="宋体" w:eastAsia="宋体" w:cs="宋体"/>
      <w:kern w:val="0"/>
      <w:sz w:val="16"/>
      <w:szCs w:val="20"/>
    </w:rPr>
  </w:style>
  <w:style w:type="paragraph" w:customStyle="1" w:styleId="290">
    <w:name w:val="xl18818112"/>
    <w:basedOn w:val="1"/>
    <w:next w:val="279"/>
    <w:qFormat/>
    <w:uiPriority w:val="0"/>
    <w:pPr>
      <w:widowControl/>
      <w:jc w:val="center"/>
    </w:pPr>
    <w:rPr>
      <w:rFonts w:ascii="宋体" w:hAnsi="宋体" w:eastAsia="宋体" w:cs="宋体"/>
      <w:kern w:val="0"/>
      <w:sz w:val="16"/>
      <w:szCs w:val="20"/>
    </w:rPr>
  </w:style>
  <w:style w:type="paragraph" w:customStyle="1" w:styleId="291">
    <w:name w:val="xl17318112"/>
    <w:basedOn w:val="1"/>
    <w:next w:val="280"/>
    <w:qFormat/>
    <w:uiPriority w:val="0"/>
    <w:pPr>
      <w:widowControl/>
    </w:pPr>
    <w:rPr>
      <w:rFonts w:ascii="宋体" w:hAnsi="宋体" w:eastAsia="宋体" w:cs="宋体"/>
      <w:kern w:val="0"/>
      <w:sz w:val="20"/>
      <w:szCs w:val="20"/>
    </w:rPr>
  </w:style>
  <w:style w:type="paragraph" w:customStyle="1" w:styleId="292">
    <w:name w:val="xl30"/>
    <w:basedOn w:val="1"/>
    <w:next w:val="281"/>
    <w:qFormat/>
    <w:uiPriority w:val="0"/>
    <w:pPr>
      <w:widowControl/>
      <w:jc w:val="center"/>
    </w:pPr>
    <w:rPr>
      <w:rFonts w:ascii="Arial Unicode MS" w:hAnsi="宋体" w:eastAsia="Times New Roman" w:cs="宋体"/>
      <w:kern w:val="0"/>
      <w:sz w:val="20"/>
      <w:szCs w:val="20"/>
    </w:rPr>
  </w:style>
  <w:style w:type="paragraph" w:customStyle="1" w:styleId="293">
    <w:name w:val="xl13718112"/>
    <w:basedOn w:val="1"/>
    <w:qFormat/>
    <w:uiPriority w:val="0"/>
    <w:pPr>
      <w:widowControl/>
      <w:jc w:val="center"/>
    </w:pPr>
    <w:rPr>
      <w:rFonts w:ascii="宋体" w:hAnsi="宋体" w:eastAsia="宋体" w:cs="宋体"/>
      <w:kern w:val="0"/>
      <w:sz w:val="16"/>
      <w:szCs w:val="20"/>
    </w:rPr>
  </w:style>
  <w:style w:type="paragraph" w:customStyle="1" w:styleId="294">
    <w:name w:val="xl20018112"/>
    <w:basedOn w:val="1"/>
    <w:next w:val="282"/>
    <w:qFormat/>
    <w:uiPriority w:val="0"/>
    <w:pPr>
      <w:widowControl/>
      <w:jc w:val="center"/>
    </w:pPr>
    <w:rPr>
      <w:rFonts w:ascii="宋体" w:hAnsi="宋体" w:eastAsia="宋体" w:cs="宋体"/>
      <w:kern w:val="0"/>
      <w:sz w:val="20"/>
      <w:szCs w:val="20"/>
    </w:rPr>
  </w:style>
  <w:style w:type="paragraph" w:customStyle="1" w:styleId="295">
    <w:name w:val="xl22718112"/>
    <w:basedOn w:val="1"/>
    <w:next w:val="283"/>
    <w:qFormat/>
    <w:uiPriority w:val="0"/>
    <w:pPr>
      <w:widowControl/>
      <w:jc w:val="center"/>
    </w:pPr>
    <w:rPr>
      <w:rFonts w:ascii="宋体" w:hAnsi="宋体" w:eastAsia="宋体" w:cs="宋体"/>
      <w:kern w:val="0"/>
      <w:sz w:val="16"/>
      <w:szCs w:val="20"/>
    </w:rPr>
  </w:style>
  <w:style w:type="paragraph" w:customStyle="1" w:styleId="296">
    <w:name w:val="xl23418112"/>
    <w:basedOn w:val="1"/>
    <w:next w:val="284"/>
    <w:qFormat/>
    <w:uiPriority w:val="0"/>
    <w:pPr>
      <w:widowControl/>
      <w:jc w:val="center"/>
    </w:pPr>
    <w:rPr>
      <w:rFonts w:ascii="宋体" w:hAnsi="宋体" w:eastAsia="宋体" w:cs="宋体"/>
      <w:kern w:val="0"/>
      <w:sz w:val="17"/>
      <w:szCs w:val="20"/>
    </w:rPr>
  </w:style>
  <w:style w:type="paragraph" w:customStyle="1" w:styleId="297">
    <w:name w:val="font718112"/>
    <w:basedOn w:val="1"/>
    <w:next w:val="285"/>
    <w:qFormat/>
    <w:uiPriority w:val="0"/>
    <w:pPr>
      <w:widowControl/>
    </w:pPr>
    <w:rPr>
      <w:rFonts w:ascii="宋体" w:hAnsi="宋体" w:eastAsia="宋体" w:cs="宋体"/>
      <w:b/>
      <w:color w:val="000000"/>
      <w:kern w:val="0"/>
      <w:sz w:val="18"/>
      <w:szCs w:val="20"/>
    </w:rPr>
  </w:style>
  <w:style w:type="paragraph" w:customStyle="1" w:styleId="298">
    <w:name w:val="xl18118112"/>
    <w:basedOn w:val="1"/>
    <w:next w:val="286"/>
    <w:qFormat/>
    <w:uiPriority w:val="0"/>
    <w:pPr>
      <w:widowControl/>
      <w:jc w:val="center"/>
    </w:pPr>
    <w:rPr>
      <w:rFonts w:ascii="宋体" w:hAnsi="宋体" w:eastAsia="宋体" w:cs="宋体"/>
      <w:kern w:val="0"/>
      <w:sz w:val="16"/>
      <w:szCs w:val="20"/>
    </w:rPr>
  </w:style>
  <w:style w:type="paragraph" w:customStyle="1" w:styleId="299">
    <w:name w:val="xl13618112"/>
    <w:basedOn w:val="1"/>
    <w:next w:val="287"/>
    <w:qFormat/>
    <w:uiPriority w:val="0"/>
    <w:pPr>
      <w:widowControl/>
      <w:jc w:val="center"/>
    </w:pPr>
    <w:rPr>
      <w:rFonts w:ascii="宋体" w:hAnsi="宋体" w:eastAsia="宋体" w:cs="宋体"/>
      <w:kern w:val="0"/>
      <w:sz w:val="16"/>
      <w:szCs w:val="20"/>
    </w:rPr>
  </w:style>
  <w:style w:type="paragraph" w:customStyle="1" w:styleId="300">
    <w:name w:val="xl15718112"/>
    <w:basedOn w:val="1"/>
    <w:next w:val="68"/>
    <w:qFormat/>
    <w:uiPriority w:val="0"/>
    <w:pPr>
      <w:widowControl/>
      <w:jc w:val="center"/>
    </w:pPr>
    <w:rPr>
      <w:rFonts w:ascii="宋体" w:hAnsi="宋体" w:eastAsia="宋体" w:cs="宋体"/>
      <w:kern w:val="0"/>
      <w:sz w:val="16"/>
      <w:szCs w:val="20"/>
    </w:rPr>
  </w:style>
  <w:style w:type="paragraph" w:customStyle="1" w:styleId="301">
    <w:name w:val="xl10518112"/>
    <w:basedOn w:val="1"/>
    <w:next w:val="289"/>
    <w:qFormat/>
    <w:uiPriority w:val="0"/>
    <w:pPr>
      <w:widowControl/>
      <w:jc w:val="center"/>
    </w:pPr>
    <w:rPr>
      <w:rFonts w:ascii="宋体" w:hAnsi="宋体" w:eastAsia="宋体" w:cs="宋体"/>
      <w:kern w:val="0"/>
      <w:sz w:val="16"/>
      <w:szCs w:val="20"/>
    </w:rPr>
  </w:style>
  <w:style w:type="paragraph" w:customStyle="1" w:styleId="302">
    <w:name w:val="xl91"/>
    <w:basedOn w:val="1"/>
    <w:next w:val="290"/>
    <w:qFormat/>
    <w:uiPriority w:val="0"/>
    <w:pPr>
      <w:widowControl/>
      <w:jc w:val="center"/>
    </w:pPr>
    <w:rPr>
      <w:rFonts w:ascii="Times New Roman" w:hAnsi="宋体" w:eastAsia="Times New Roman" w:cs="宋体"/>
      <w:kern w:val="0"/>
      <w:sz w:val="12"/>
      <w:szCs w:val="20"/>
    </w:rPr>
  </w:style>
  <w:style w:type="paragraph" w:customStyle="1" w:styleId="303">
    <w:name w:val="xl22518112"/>
    <w:basedOn w:val="1"/>
    <w:next w:val="291"/>
    <w:qFormat/>
    <w:uiPriority w:val="0"/>
    <w:pPr>
      <w:widowControl/>
      <w:jc w:val="center"/>
    </w:pPr>
    <w:rPr>
      <w:rFonts w:ascii="宋体" w:hAnsi="宋体" w:eastAsia="宋体" w:cs="宋体"/>
      <w:kern w:val="0"/>
      <w:sz w:val="16"/>
      <w:szCs w:val="20"/>
    </w:rPr>
  </w:style>
  <w:style w:type="paragraph" w:customStyle="1" w:styleId="304">
    <w:name w:val="Char Char Char Char Char Char2 Char"/>
    <w:basedOn w:val="1"/>
    <w:next w:val="292"/>
    <w:qFormat/>
    <w:uiPriority w:val="0"/>
    <w:pPr>
      <w:widowControl/>
      <w:ind w:firstLine="200"/>
    </w:pPr>
    <w:rPr>
      <w:rFonts w:ascii="宋体" w:hAnsi="宋体" w:eastAsia="宋体" w:cs="宋体"/>
      <w:kern w:val="0"/>
      <w:sz w:val="24"/>
      <w:szCs w:val="20"/>
    </w:rPr>
  </w:style>
  <w:style w:type="paragraph" w:customStyle="1" w:styleId="305">
    <w:name w:val="xl16318112"/>
    <w:basedOn w:val="1"/>
    <w:next w:val="293"/>
    <w:qFormat/>
    <w:uiPriority w:val="0"/>
    <w:pPr>
      <w:widowControl/>
      <w:jc w:val="center"/>
    </w:pPr>
    <w:rPr>
      <w:rFonts w:ascii="宋体" w:hAnsi="宋体" w:eastAsia="宋体" w:cs="宋体"/>
      <w:kern w:val="0"/>
      <w:sz w:val="16"/>
      <w:szCs w:val="20"/>
    </w:rPr>
  </w:style>
  <w:style w:type="paragraph" w:customStyle="1" w:styleId="306">
    <w:name w:val="xl18218112"/>
    <w:basedOn w:val="1"/>
    <w:next w:val="294"/>
    <w:qFormat/>
    <w:uiPriority w:val="0"/>
    <w:pPr>
      <w:widowControl/>
      <w:jc w:val="center"/>
    </w:pPr>
    <w:rPr>
      <w:rFonts w:ascii="宋体" w:hAnsi="宋体" w:eastAsia="宋体" w:cs="宋体"/>
      <w:kern w:val="0"/>
      <w:sz w:val="16"/>
      <w:szCs w:val="20"/>
    </w:rPr>
  </w:style>
  <w:style w:type="paragraph" w:customStyle="1" w:styleId="307">
    <w:name w:val="xl8318112"/>
    <w:basedOn w:val="1"/>
    <w:next w:val="295"/>
    <w:qFormat/>
    <w:uiPriority w:val="0"/>
    <w:pPr>
      <w:widowControl/>
    </w:pPr>
    <w:rPr>
      <w:rFonts w:ascii="黑体" w:hAnsi="宋体" w:eastAsia="黑体" w:cs="宋体"/>
      <w:kern w:val="0"/>
      <w:sz w:val="24"/>
      <w:szCs w:val="20"/>
    </w:rPr>
  </w:style>
  <w:style w:type="paragraph" w:customStyle="1" w:styleId="308">
    <w:name w:val="xl12918112"/>
    <w:basedOn w:val="1"/>
    <w:next w:val="296"/>
    <w:qFormat/>
    <w:uiPriority w:val="0"/>
    <w:pPr>
      <w:widowControl/>
    </w:pPr>
    <w:rPr>
      <w:rFonts w:ascii="宋体" w:hAnsi="宋体" w:eastAsia="宋体" w:cs="宋体"/>
      <w:kern w:val="0"/>
      <w:sz w:val="16"/>
      <w:szCs w:val="20"/>
    </w:rPr>
  </w:style>
  <w:style w:type="paragraph" w:customStyle="1" w:styleId="309">
    <w:name w:val="xl23018112"/>
    <w:basedOn w:val="1"/>
    <w:next w:val="297"/>
    <w:qFormat/>
    <w:uiPriority w:val="0"/>
    <w:pPr>
      <w:widowControl/>
      <w:jc w:val="center"/>
    </w:pPr>
    <w:rPr>
      <w:rFonts w:ascii="宋体" w:hAnsi="宋体" w:eastAsia="宋体" w:cs="宋体"/>
      <w:kern w:val="0"/>
      <w:sz w:val="16"/>
      <w:szCs w:val="20"/>
    </w:rPr>
  </w:style>
  <w:style w:type="paragraph" w:customStyle="1" w:styleId="310">
    <w:name w:val="xl20518112"/>
    <w:basedOn w:val="1"/>
    <w:next w:val="298"/>
    <w:qFormat/>
    <w:uiPriority w:val="0"/>
    <w:pPr>
      <w:widowControl/>
    </w:pPr>
    <w:rPr>
      <w:rFonts w:ascii="宋体" w:hAnsi="宋体" w:eastAsia="宋体" w:cs="宋体"/>
      <w:kern w:val="0"/>
      <w:sz w:val="20"/>
      <w:szCs w:val="20"/>
    </w:rPr>
  </w:style>
  <w:style w:type="paragraph" w:customStyle="1" w:styleId="311">
    <w:name w:val="xl8118112"/>
    <w:basedOn w:val="1"/>
    <w:next w:val="299"/>
    <w:qFormat/>
    <w:uiPriority w:val="0"/>
    <w:pPr>
      <w:widowControl/>
    </w:pPr>
    <w:rPr>
      <w:rFonts w:ascii="宋体" w:hAnsi="宋体" w:eastAsia="宋体" w:cs="宋体"/>
      <w:kern w:val="0"/>
      <w:sz w:val="22"/>
      <w:szCs w:val="20"/>
    </w:rPr>
  </w:style>
  <w:style w:type="paragraph" w:customStyle="1" w:styleId="312">
    <w:name w:val="xl23218112"/>
    <w:basedOn w:val="1"/>
    <w:next w:val="300"/>
    <w:qFormat/>
    <w:uiPriority w:val="0"/>
    <w:pPr>
      <w:widowControl/>
      <w:jc w:val="center"/>
    </w:pPr>
    <w:rPr>
      <w:rFonts w:ascii="宋体" w:hAnsi="宋体" w:eastAsia="宋体" w:cs="宋体"/>
      <w:kern w:val="0"/>
      <w:sz w:val="16"/>
      <w:szCs w:val="20"/>
    </w:rPr>
  </w:style>
  <w:style w:type="paragraph" w:customStyle="1" w:styleId="313">
    <w:name w:val="xl19718112"/>
    <w:basedOn w:val="1"/>
    <w:next w:val="301"/>
    <w:qFormat/>
    <w:uiPriority w:val="0"/>
    <w:pPr>
      <w:widowControl/>
      <w:jc w:val="center"/>
    </w:pPr>
    <w:rPr>
      <w:rFonts w:ascii="宋体" w:hAnsi="宋体" w:eastAsia="宋体" w:cs="宋体"/>
      <w:kern w:val="0"/>
      <w:sz w:val="20"/>
      <w:szCs w:val="20"/>
    </w:rPr>
  </w:style>
  <w:style w:type="paragraph" w:customStyle="1" w:styleId="314">
    <w:name w:val="xl13418112"/>
    <w:basedOn w:val="1"/>
    <w:next w:val="302"/>
    <w:qFormat/>
    <w:uiPriority w:val="0"/>
    <w:pPr>
      <w:widowControl/>
      <w:shd w:val="clear" w:color="000000" w:fill="FFFF00"/>
      <w:jc w:val="center"/>
    </w:pPr>
    <w:rPr>
      <w:rFonts w:ascii="宋体" w:hAnsi="宋体" w:eastAsia="宋体" w:cs="宋体"/>
      <w:kern w:val="0"/>
      <w:sz w:val="22"/>
      <w:szCs w:val="20"/>
    </w:rPr>
  </w:style>
  <w:style w:type="paragraph" w:customStyle="1" w:styleId="315">
    <w:name w:val="标题4"/>
    <w:basedOn w:val="1"/>
    <w:next w:val="303"/>
    <w:qFormat/>
    <w:uiPriority w:val="0"/>
    <w:pPr>
      <w:widowControl/>
    </w:pPr>
    <w:rPr>
      <w:rFonts w:ascii="Times New Roman" w:hAnsi="宋体" w:eastAsia="Times New Roman" w:cs="宋体"/>
      <w:b/>
      <w:kern w:val="0"/>
      <w:sz w:val="20"/>
      <w:szCs w:val="20"/>
    </w:rPr>
  </w:style>
  <w:style w:type="paragraph" w:customStyle="1" w:styleId="316">
    <w:name w:val="xl11818112"/>
    <w:basedOn w:val="1"/>
    <w:next w:val="304"/>
    <w:qFormat/>
    <w:uiPriority w:val="0"/>
    <w:pPr>
      <w:widowControl/>
    </w:pPr>
    <w:rPr>
      <w:rFonts w:ascii="黑体" w:hAnsi="宋体" w:eastAsia="黑体" w:cs="宋体"/>
      <w:b/>
      <w:kern w:val="0"/>
      <w:sz w:val="28"/>
      <w:szCs w:val="20"/>
    </w:rPr>
  </w:style>
  <w:style w:type="paragraph" w:customStyle="1" w:styleId="317">
    <w:name w:val="xl9618112"/>
    <w:basedOn w:val="1"/>
    <w:next w:val="305"/>
    <w:qFormat/>
    <w:uiPriority w:val="0"/>
    <w:pPr>
      <w:widowControl/>
      <w:jc w:val="center"/>
    </w:pPr>
    <w:rPr>
      <w:rFonts w:ascii="宋体" w:hAnsi="宋体" w:eastAsia="宋体" w:cs="宋体"/>
      <w:kern w:val="0"/>
      <w:sz w:val="16"/>
      <w:szCs w:val="20"/>
    </w:rPr>
  </w:style>
  <w:style w:type="paragraph" w:customStyle="1" w:styleId="318">
    <w:name w:val="xl7618112"/>
    <w:basedOn w:val="1"/>
    <w:next w:val="306"/>
    <w:qFormat/>
    <w:uiPriority w:val="0"/>
    <w:pPr>
      <w:widowControl/>
    </w:pPr>
    <w:rPr>
      <w:rFonts w:ascii="Wingdings" w:hAnsi="宋体" w:eastAsia="Wingdings" w:cs="宋体"/>
      <w:kern w:val="0"/>
      <w:sz w:val="20"/>
      <w:szCs w:val="20"/>
    </w:rPr>
  </w:style>
  <w:style w:type="paragraph" w:customStyle="1" w:styleId="319">
    <w:name w:val="xl21518112"/>
    <w:basedOn w:val="1"/>
    <w:next w:val="307"/>
    <w:qFormat/>
    <w:uiPriority w:val="0"/>
    <w:pPr>
      <w:widowControl/>
      <w:jc w:val="center"/>
    </w:pPr>
    <w:rPr>
      <w:rFonts w:ascii="宋体" w:hAnsi="宋体" w:eastAsia="宋体" w:cs="宋体"/>
      <w:kern w:val="0"/>
      <w:sz w:val="16"/>
      <w:szCs w:val="20"/>
    </w:rPr>
  </w:style>
  <w:style w:type="paragraph" w:customStyle="1" w:styleId="320">
    <w:name w:val="xl8518112"/>
    <w:basedOn w:val="1"/>
    <w:next w:val="308"/>
    <w:qFormat/>
    <w:uiPriority w:val="0"/>
    <w:pPr>
      <w:widowControl/>
      <w:jc w:val="center"/>
    </w:pPr>
    <w:rPr>
      <w:rFonts w:ascii="宋体" w:hAnsi="宋体" w:eastAsia="宋体" w:cs="宋体"/>
      <w:kern w:val="0"/>
      <w:sz w:val="16"/>
      <w:szCs w:val="20"/>
    </w:rPr>
  </w:style>
  <w:style w:type="paragraph" w:customStyle="1" w:styleId="321">
    <w:name w:val="xl84"/>
    <w:basedOn w:val="1"/>
    <w:next w:val="309"/>
    <w:qFormat/>
    <w:uiPriority w:val="0"/>
    <w:pPr>
      <w:widowControl/>
      <w:jc w:val="center"/>
    </w:pPr>
    <w:rPr>
      <w:rFonts w:ascii="宋体" w:hAnsi="宋体" w:eastAsia="宋体" w:cs="宋体"/>
      <w:kern w:val="0"/>
      <w:sz w:val="12"/>
      <w:szCs w:val="20"/>
    </w:rPr>
  </w:style>
  <w:style w:type="paragraph" w:customStyle="1" w:styleId="322">
    <w:name w:val="xl8618112"/>
    <w:basedOn w:val="1"/>
    <w:next w:val="310"/>
    <w:qFormat/>
    <w:uiPriority w:val="0"/>
    <w:pPr>
      <w:widowControl/>
    </w:pPr>
    <w:rPr>
      <w:rFonts w:ascii="宋体" w:hAnsi="宋体" w:eastAsia="宋体" w:cs="宋体"/>
      <w:kern w:val="0"/>
      <w:sz w:val="16"/>
      <w:szCs w:val="20"/>
    </w:rPr>
  </w:style>
  <w:style w:type="paragraph" w:customStyle="1" w:styleId="323">
    <w:name w:val="xl22918112"/>
    <w:basedOn w:val="1"/>
    <w:next w:val="311"/>
    <w:qFormat/>
    <w:uiPriority w:val="0"/>
    <w:pPr>
      <w:widowControl/>
      <w:jc w:val="center"/>
    </w:pPr>
    <w:rPr>
      <w:rFonts w:ascii="宋体" w:hAnsi="宋体" w:eastAsia="宋体" w:cs="宋体"/>
      <w:kern w:val="0"/>
      <w:sz w:val="16"/>
      <w:szCs w:val="20"/>
    </w:rPr>
  </w:style>
  <w:style w:type="paragraph" w:customStyle="1" w:styleId="324">
    <w:name w:val="xl10618112"/>
    <w:basedOn w:val="1"/>
    <w:next w:val="98"/>
    <w:qFormat/>
    <w:uiPriority w:val="0"/>
    <w:pPr>
      <w:widowControl/>
    </w:pPr>
    <w:rPr>
      <w:rFonts w:ascii="宋体" w:hAnsi="宋体" w:eastAsia="宋体" w:cs="宋体"/>
      <w:kern w:val="0"/>
      <w:sz w:val="16"/>
      <w:szCs w:val="20"/>
    </w:rPr>
  </w:style>
  <w:style w:type="paragraph" w:customStyle="1" w:styleId="325">
    <w:name w:val="xl19318112"/>
    <w:basedOn w:val="1"/>
    <w:next w:val="312"/>
    <w:qFormat/>
    <w:uiPriority w:val="0"/>
    <w:pPr>
      <w:widowControl/>
      <w:jc w:val="center"/>
    </w:pPr>
    <w:rPr>
      <w:rFonts w:ascii="宋体" w:hAnsi="宋体" w:eastAsia="宋体" w:cs="宋体"/>
      <w:kern w:val="0"/>
      <w:sz w:val="16"/>
      <w:szCs w:val="20"/>
    </w:rPr>
  </w:style>
  <w:style w:type="paragraph" w:customStyle="1" w:styleId="326">
    <w:name w:val="xl7218112"/>
    <w:basedOn w:val="1"/>
    <w:next w:val="313"/>
    <w:qFormat/>
    <w:uiPriority w:val="0"/>
    <w:pPr>
      <w:widowControl/>
      <w:jc w:val="center"/>
    </w:pPr>
    <w:rPr>
      <w:rFonts w:ascii="宋体" w:hAnsi="宋体" w:eastAsia="宋体" w:cs="宋体"/>
      <w:kern w:val="0"/>
      <w:sz w:val="16"/>
      <w:szCs w:val="20"/>
    </w:rPr>
  </w:style>
  <w:style w:type="paragraph" w:customStyle="1" w:styleId="327">
    <w:name w:val="表格"/>
    <w:basedOn w:val="1"/>
    <w:next w:val="314"/>
    <w:qFormat/>
    <w:uiPriority w:val="0"/>
    <w:pPr>
      <w:widowControl/>
    </w:pPr>
    <w:rPr>
      <w:rFonts w:ascii="Arial Unicode MS" w:hAnsi="宋体" w:eastAsia="Times New Roman" w:cs="宋体"/>
      <w:kern w:val="0"/>
      <w:sz w:val="20"/>
      <w:szCs w:val="20"/>
    </w:rPr>
  </w:style>
  <w:style w:type="paragraph" w:customStyle="1" w:styleId="328">
    <w:name w:val="xl17518112"/>
    <w:basedOn w:val="1"/>
    <w:next w:val="315"/>
    <w:qFormat/>
    <w:uiPriority w:val="0"/>
    <w:pPr>
      <w:widowControl/>
    </w:pPr>
    <w:rPr>
      <w:rFonts w:ascii="宋体" w:hAnsi="宋体" w:eastAsia="宋体" w:cs="宋体"/>
      <w:kern w:val="0"/>
      <w:sz w:val="20"/>
      <w:szCs w:val="20"/>
    </w:rPr>
  </w:style>
  <w:style w:type="paragraph" w:customStyle="1" w:styleId="329">
    <w:name w:val="xl17018112"/>
    <w:basedOn w:val="1"/>
    <w:next w:val="316"/>
    <w:qFormat/>
    <w:uiPriority w:val="0"/>
    <w:pPr>
      <w:widowControl/>
      <w:jc w:val="center"/>
    </w:pPr>
    <w:rPr>
      <w:rFonts w:ascii="宋体" w:hAnsi="宋体" w:eastAsia="宋体" w:cs="宋体"/>
      <w:kern w:val="0"/>
      <w:sz w:val="16"/>
      <w:szCs w:val="20"/>
    </w:rPr>
  </w:style>
  <w:style w:type="paragraph" w:customStyle="1" w:styleId="330">
    <w:name w:val="xl7418112"/>
    <w:basedOn w:val="1"/>
    <w:next w:val="317"/>
    <w:qFormat/>
    <w:uiPriority w:val="0"/>
    <w:pPr>
      <w:widowControl/>
      <w:jc w:val="center"/>
    </w:pPr>
    <w:rPr>
      <w:rFonts w:ascii="宋体" w:hAnsi="宋体" w:eastAsia="宋体" w:cs="宋体"/>
      <w:kern w:val="0"/>
      <w:sz w:val="20"/>
      <w:szCs w:val="20"/>
    </w:rPr>
  </w:style>
  <w:style w:type="paragraph" w:customStyle="1" w:styleId="331">
    <w:name w:val="xl23118112"/>
    <w:basedOn w:val="1"/>
    <w:next w:val="318"/>
    <w:qFormat/>
    <w:uiPriority w:val="0"/>
    <w:pPr>
      <w:widowControl/>
      <w:jc w:val="center"/>
    </w:pPr>
    <w:rPr>
      <w:rFonts w:ascii="宋体" w:hAnsi="宋体" w:eastAsia="宋体" w:cs="宋体"/>
      <w:kern w:val="0"/>
      <w:sz w:val="16"/>
      <w:szCs w:val="20"/>
    </w:rPr>
  </w:style>
  <w:style w:type="paragraph" w:customStyle="1" w:styleId="332">
    <w:name w:val="xl10118112"/>
    <w:basedOn w:val="1"/>
    <w:next w:val="319"/>
    <w:qFormat/>
    <w:uiPriority w:val="0"/>
    <w:pPr>
      <w:widowControl/>
      <w:jc w:val="center"/>
    </w:pPr>
    <w:rPr>
      <w:rFonts w:ascii="宋体" w:hAnsi="宋体" w:eastAsia="宋体" w:cs="宋体"/>
      <w:kern w:val="0"/>
      <w:sz w:val="16"/>
      <w:szCs w:val="20"/>
    </w:rPr>
  </w:style>
  <w:style w:type="paragraph" w:customStyle="1" w:styleId="333">
    <w:name w:val="xl11218112"/>
    <w:basedOn w:val="1"/>
    <w:next w:val="320"/>
    <w:qFormat/>
    <w:uiPriority w:val="0"/>
    <w:pPr>
      <w:widowControl/>
      <w:jc w:val="center"/>
    </w:pPr>
    <w:rPr>
      <w:rFonts w:ascii="宋体" w:hAnsi="宋体" w:eastAsia="宋体" w:cs="宋体"/>
      <w:kern w:val="0"/>
      <w:sz w:val="16"/>
      <w:szCs w:val="20"/>
    </w:rPr>
  </w:style>
  <w:style w:type="paragraph" w:customStyle="1" w:styleId="334">
    <w:name w:val="批注主题11"/>
    <w:next w:val="35"/>
    <w:qFormat/>
    <w:uiPriority w:val="0"/>
    <w:pPr>
      <w:jc w:val="both"/>
    </w:pPr>
    <w:rPr>
      <w:rFonts w:ascii="长城仿宋体" w:hAnsi="宋体" w:eastAsia="Times New Roman" w:cs="宋体"/>
      <w:b/>
      <w:lang w:val="en-US" w:eastAsia="zh-CN" w:bidi="ar-SA"/>
    </w:rPr>
  </w:style>
  <w:style w:type="paragraph" w:customStyle="1" w:styleId="335">
    <w:name w:val="批注主题111"/>
    <w:next w:val="35"/>
    <w:qFormat/>
    <w:uiPriority w:val="0"/>
    <w:pPr>
      <w:jc w:val="both"/>
    </w:pPr>
    <w:rPr>
      <w:rFonts w:ascii="Times New Roman" w:hAnsi="宋体" w:eastAsia="宋体" w:cs="宋体"/>
      <w:b/>
      <w:sz w:val="21"/>
      <w:lang w:val="en-US" w:eastAsia="zh-CN" w:bidi="ar-SA"/>
    </w:rPr>
  </w:style>
  <w:style w:type="paragraph" w:customStyle="1" w:styleId="336">
    <w:name w:val="xl21018112"/>
    <w:basedOn w:val="1"/>
    <w:next w:val="323"/>
    <w:qFormat/>
    <w:uiPriority w:val="0"/>
    <w:pPr>
      <w:widowControl/>
    </w:pPr>
    <w:rPr>
      <w:rFonts w:ascii="黑体" w:hAnsi="宋体" w:eastAsia="黑体" w:cs="宋体"/>
      <w:kern w:val="0"/>
      <w:sz w:val="22"/>
      <w:szCs w:val="20"/>
    </w:rPr>
  </w:style>
  <w:style w:type="paragraph" w:customStyle="1" w:styleId="337">
    <w:name w:val="xl12718112"/>
    <w:basedOn w:val="1"/>
    <w:next w:val="324"/>
    <w:qFormat/>
    <w:uiPriority w:val="0"/>
    <w:pPr>
      <w:widowControl/>
      <w:jc w:val="center"/>
    </w:pPr>
    <w:rPr>
      <w:rFonts w:ascii="宋体" w:hAnsi="宋体" w:eastAsia="宋体" w:cs="宋体"/>
      <w:kern w:val="0"/>
      <w:sz w:val="16"/>
      <w:szCs w:val="20"/>
    </w:rPr>
  </w:style>
  <w:style w:type="paragraph" w:customStyle="1" w:styleId="338">
    <w:name w:val="xl22218112"/>
    <w:basedOn w:val="1"/>
    <w:next w:val="325"/>
    <w:qFormat/>
    <w:uiPriority w:val="0"/>
    <w:pPr>
      <w:widowControl/>
      <w:jc w:val="center"/>
    </w:pPr>
    <w:rPr>
      <w:rFonts w:ascii="Arial" w:hAnsi="宋体" w:eastAsia="Arial" w:cs="宋体"/>
      <w:kern w:val="0"/>
      <w:sz w:val="28"/>
      <w:szCs w:val="20"/>
    </w:rPr>
  </w:style>
  <w:style w:type="paragraph" w:customStyle="1" w:styleId="339">
    <w:name w:val="xl19818112"/>
    <w:basedOn w:val="1"/>
    <w:next w:val="326"/>
    <w:qFormat/>
    <w:uiPriority w:val="0"/>
    <w:pPr>
      <w:widowControl/>
      <w:jc w:val="center"/>
    </w:pPr>
    <w:rPr>
      <w:rFonts w:ascii="宋体" w:hAnsi="宋体" w:eastAsia="宋体" w:cs="宋体"/>
      <w:kern w:val="0"/>
      <w:sz w:val="20"/>
      <w:szCs w:val="20"/>
    </w:rPr>
  </w:style>
  <w:style w:type="paragraph" w:customStyle="1" w:styleId="340">
    <w:name w:val="xl12818112"/>
    <w:basedOn w:val="1"/>
    <w:next w:val="327"/>
    <w:qFormat/>
    <w:uiPriority w:val="0"/>
    <w:pPr>
      <w:widowControl/>
    </w:pPr>
    <w:rPr>
      <w:rFonts w:ascii="宋体" w:hAnsi="宋体" w:eastAsia="宋体" w:cs="宋体"/>
      <w:kern w:val="0"/>
      <w:sz w:val="16"/>
      <w:szCs w:val="20"/>
    </w:rPr>
  </w:style>
  <w:style w:type="paragraph" w:customStyle="1" w:styleId="341">
    <w:name w:val="p0"/>
    <w:basedOn w:val="1"/>
    <w:next w:val="328"/>
    <w:qFormat/>
    <w:uiPriority w:val="0"/>
    <w:pPr>
      <w:widowControl/>
    </w:pPr>
    <w:rPr>
      <w:rFonts w:ascii="Times New Roman" w:hAnsi="宋体" w:eastAsia="Times New Roman" w:cs="宋体"/>
      <w:kern w:val="0"/>
      <w:sz w:val="20"/>
      <w:szCs w:val="20"/>
    </w:rPr>
  </w:style>
  <w:style w:type="paragraph" w:customStyle="1" w:styleId="342">
    <w:name w:val="xl22318112"/>
    <w:basedOn w:val="1"/>
    <w:next w:val="329"/>
    <w:qFormat/>
    <w:uiPriority w:val="0"/>
    <w:pPr>
      <w:widowControl/>
      <w:jc w:val="center"/>
    </w:pPr>
    <w:rPr>
      <w:rFonts w:ascii="宋体" w:hAnsi="宋体" w:eastAsia="宋体" w:cs="宋体"/>
      <w:kern w:val="0"/>
      <w:sz w:val="16"/>
      <w:szCs w:val="20"/>
    </w:rPr>
  </w:style>
  <w:style w:type="paragraph" w:customStyle="1" w:styleId="343">
    <w:name w:val="xl15818112"/>
    <w:basedOn w:val="1"/>
    <w:next w:val="330"/>
    <w:qFormat/>
    <w:uiPriority w:val="0"/>
    <w:pPr>
      <w:widowControl/>
      <w:jc w:val="center"/>
    </w:pPr>
    <w:rPr>
      <w:rFonts w:ascii="宋体" w:hAnsi="宋体" w:eastAsia="宋体" w:cs="宋体"/>
      <w:kern w:val="0"/>
      <w:sz w:val="16"/>
      <w:szCs w:val="20"/>
    </w:rPr>
  </w:style>
  <w:style w:type="paragraph" w:customStyle="1" w:styleId="344">
    <w:name w:val="xl14918112"/>
    <w:basedOn w:val="1"/>
    <w:next w:val="331"/>
    <w:qFormat/>
    <w:uiPriority w:val="0"/>
    <w:pPr>
      <w:widowControl/>
      <w:jc w:val="center"/>
    </w:pPr>
    <w:rPr>
      <w:rFonts w:ascii="宋体" w:hAnsi="宋体" w:eastAsia="宋体" w:cs="宋体"/>
      <w:kern w:val="0"/>
      <w:sz w:val="20"/>
      <w:szCs w:val="20"/>
    </w:rPr>
  </w:style>
  <w:style w:type="paragraph" w:customStyle="1" w:styleId="345">
    <w:name w:val="xl6718112"/>
    <w:basedOn w:val="1"/>
    <w:next w:val="332"/>
    <w:qFormat/>
    <w:uiPriority w:val="0"/>
    <w:pPr>
      <w:widowControl/>
    </w:pPr>
    <w:rPr>
      <w:rFonts w:ascii="宋体" w:hAnsi="宋体" w:eastAsia="宋体" w:cs="宋体"/>
      <w:kern w:val="0"/>
      <w:sz w:val="20"/>
      <w:szCs w:val="20"/>
    </w:rPr>
  </w:style>
  <w:style w:type="paragraph" w:customStyle="1" w:styleId="346">
    <w:name w:val="xl20318112"/>
    <w:basedOn w:val="1"/>
    <w:next w:val="333"/>
    <w:qFormat/>
    <w:uiPriority w:val="0"/>
    <w:pPr>
      <w:widowControl/>
    </w:pPr>
    <w:rPr>
      <w:rFonts w:ascii="宋体" w:hAnsi="宋体" w:eastAsia="宋体" w:cs="宋体"/>
      <w:kern w:val="0"/>
      <w:sz w:val="20"/>
      <w:szCs w:val="20"/>
    </w:rPr>
  </w:style>
  <w:style w:type="paragraph" w:customStyle="1" w:styleId="347">
    <w:name w:val="xl13818112"/>
    <w:basedOn w:val="1"/>
    <w:next w:val="334"/>
    <w:qFormat/>
    <w:uiPriority w:val="0"/>
    <w:pPr>
      <w:widowControl/>
    </w:pPr>
    <w:rPr>
      <w:rFonts w:ascii="宋体" w:hAnsi="宋体" w:eastAsia="宋体" w:cs="宋体"/>
      <w:kern w:val="0"/>
      <w:sz w:val="16"/>
      <w:szCs w:val="20"/>
    </w:rPr>
  </w:style>
  <w:style w:type="paragraph" w:customStyle="1" w:styleId="348">
    <w:name w:val="xl6618112"/>
    <w:basedOn w:val="1"/>
    <w:next w:val="335"/>
    <w:qFormat/>
    <w:uiPriority w:val="0"/>
    <w:pPr>
      <w:widowControl/>
      <w:jc w:val="center"/>
    </w:pPr>
    <w:rPr>
      <w:rFonts w:ascii="宋体" w:hAnsi="宋体" w:eastAsia="宋体" w:cs="宋体"/>
      <w:kern w:val="0"/>
      <w:sz w:val="18"/>
      <w:szCs w:val="20"/>
    </w:rPr>
  </w:style>
  <w:style w:type="paragraph" w:customStyle="1" w:styleId="349">
    <w:name w:val="xl16818112"/>
    <w:basedOn w:val="1"/>
    <w:next w:val="336"/>
    <w:qFormat/>
    <w:uiPriority w:val="0"/>
    <w:pPr>
      <w:widowControl/>
      <w:jc w:val="center"/>
    </w:pPr>
    <w:rPr>
      <w:rFonts w:ascii="宋体" w:hAnsi="宋体" w:eastAsia="宋体" w:cs="宋体"/>
      <w:kern w:val="0"/>
      <w:sz w:val="16"/>
      <w:szCs w:val="20"/>
    </w:rPr>
  </w:style>
  <w:style w:type="paragraph" w:customStyle="1" w:styleId="350">
    <w:name w:val="xl9518112"/>
    <w:basedOn w:val="1"/>
    <w:next w:val="337"/>
    <w:qFormat/>
    <w:uiPriority w:val="0"/>
    <w:pPr>
      <w:widowControl/>
      <w:jc w:val="center"/>
    </w:pPr>
    <w:rPr>
      <w:rFonts w:ascii="宋体" w:hAnsi="宋体" w:eastAsia="宋体" w:cs="宋体"/>
      <w:kern w:val="0"/>
      <w:sz w:val="16"/>
      <w:szCs w:val="20"/>
    </w:rPr>
  </w:style>
  <w:style w:type="paragraph" w:customStyle="1" w:styleId="351">
    <w:name w:val="xl11118112"/>
    <w:basedOn w:val="1"/>
    <w:next w:val="338"/>
    <w:qFormat/>
    <w:uiPriority w:val="0"/>
    <w:pPr>
      <w:widowControl/>
      <w:jc w:val="center"/>
    </w:pPr>
    <w:rPr>
      <w:rFonts w:ascii="宋体" w:hAnsi="宋体" w:eastAsia="宋体" w:cs="宋体"/>
      <w:kern w:val="0"/>
      <w:sz w:val="16"/>
      <w:szCs w:val="20"/>
    </w:rPr>
  </w:style>
  <w:style w:type="paragraph" w:customStyle="1" w:styleId="352">
    <w:name w:val="普通(网站)111"/>
    <w:basedOn w:val="1"/>
    <w:next w:val="339"/>
    <w:qFormat/>
    <w:uiPriority w:val="0"/>
    <w:pPr>
      <w:widowControl/>
    </w:pPr>
    <w:rPr>
      <w:rFonts w:ascii="宋体" w:hAnsi="宋体" w:eastAsia="Times New Roman" w:cs="宋体"/>
      <w:kern w:val="0"/>
      <w:sz w:val="24"/>
      <w:szCs w:val="20"/>
    </w:rPr>
  </w:style>
  <w:style w:type="paragraph" w:customStyle="1" w:styleId="353">
    <w:name w:val="xl9818112"/>
    <w:basedOn w:val="1"/>
    <w:next w:val="340"/>
    <w:qFormat/>
    <w:uiPriority w:val="0"/>
    <w:pPr>
      <w:widowControl/>
      <w:jc w:val="center"/>
    </w:pPr>
    <w:rPr>
      <w:rFonts w:ascii="宋体" w:hAnsi="宋体" w:eastAsia="宋体" w:cs="宋体"/>
      <w:kern w:val="0"/>
      <w:sz w:val="16"/>
      <w:szCs w:val="20"/>
    </w:rPr>
  </w:style>
  <w:style w:type="paragraph" w:customStyle="1" w:styleId="354">
    <w:name w:val="xl15418112"/>
    <w:basedOn w:val="1"/>
    <w:next w:val="341"/>
    <w:qFormat/>
    <w:uiPriority w:val="0"/>
    <w:pPr>
      <w:widowControl/>
      <w:jc w:val="center"/>
    </w:pPr>
    <w:rPr>
      <w:rFonts w:ascii="宋体" w:hAnsi="宋体" w:eastAsia="宋体" w:cs="宋体"/>
      <w:kern w:val="0"/>
      <w:sz w:val="16"/>
      <w:szCs w:val="20"/>
    </w:rPr>
  </w:style>
  <w:style w:type="paragraph" w:customStyle="1" w:styleId="355">
    <w:name w:val="xl16918112"/>
    <w:basedOn w:val="1"/>
    <w:next w:val="342"/>
    <w:qFormat/>
    <w:uiPriority w:val="0"/>
    <w:pPr>
      <w:widowControl/>
      <w:jc w:val="center"/>
    </w:pPr>
    <w:rPr>
      <w:rFonts w:ascii="宋体" w:hAnsi="宋体" w:eastAsia="宋体" w:cs="宋体"/>
      <w:kern w:val="0"/>
      <w:sz w:val="16"/>
      <w:szCs w:val="20"/>
    </w:rPr>
  </w:style>
  <w:style w:type="paragraph" w:customStyle="1" w:styleId="356">
    <w:name w:val="xl17118112"/>
    <w:basedOn w:val="1"/>
    <w:next w:val="343"/>
    <w:qFormat/>
    <w:uiPriority w:val="0"/>
    <w:pPr>
      <w:widowControl/>
      <w:jc w:val="center"/>
    </w:pPr>
    <w:rPr>
      <w:rFonts w:ascii="宋体" w:hAnsi="宋体" w:eastAsia="宋体" w:cs="宋体"/>
      <w:kern w:val="0"/>
      <w:sz w:val="16"/>
      <w:szCs w:val="20"/>
    </w:rPr>
  </w:style>
  <w:style w:type="paragraph" w:customStyle="1" w:styleId="357">
    <w:name w:val="xl11018112"/>
    <w:basedOn w:val="1"/>
    <w:next w:val="344"/>
    <w:qFormat/>
    <w:uiPriority w:val="0"/>
    <w:pPr>
      <w:widowControl/>
      <w:jc w:val="center"/>
    </w:pPr>
    <w:rPr>
      <w:rFonts w:ascii="宋体" w:hAnsi="宋体" w:eastAsia="宋体" w:cs="宋体"/>
      <w:kern w:val="0"/>
      <w:sz w:val="16"/>
      <w:szCs w:val="20"/>
    </w:rPr>
  </w:style>
  <w:style w:type="paragraph" w:customStyle="1" w:styleId="358">
    <w:name w:val="xl23518112"/>
    <w:basedOn w:val="1"/>
    <w:next w:val="345"/>
    <w:qFormat/>
    <w:uiPriority w:val="0"/>
    <w:pPr>
      <w:widowControl/>
      <w:jc w:val="center"/>
    </w:pPr>
    <w:rPr>
      <w:rFonts w:ascii="宋体" w:hAnsi="宋体" w:eastAsia="宋体" w:cs="宋体"/>
      <w:kern w:val="0"/>
      <w:sz w:val="17"/>
      <w:szCs w:val="20"/>
    </w:rPr>
  </w:style>
  <w:style w:type="paragraph" w:customStyle="1" w:styleId="359">
    <w:name w:val="xl17618112"/>
    <w:basedOn w:val="1"/>
    <w:next w:val="347"/>
    <w:qFormat/>
    <w:uiPriority w:val="0"/>
    <w:pPr>
      <w:widowControl/>
    </w:pPr>
    <w:rPr>
      <w:rFonts w:ascii="宋体" w:hAnsi="宋体" w:eastAsia="宋体" w:cs="宋体"/>
      <w:kern w:val="0"/>
      <w:sz w:val="20"/>
      <w:szCs w:val="20"/>
    </w:rPr>
  </w:style>
  <w:style w:type="paragraph" w:customStyle="1" w:styleId="360">
    <w:name w:val="xl15218112"/>
    <w:basedOn w:val="1"/>
    <w:next w:val="348"/>
    <w:qFormat/>
    <w:uiPriority w:val="0"/>
    <w:pPr>
      <w:widowControl/>
      <w:jc w:val="center"/>
    </w:pPr>
    <w:rPr>
      <w:rFonts w:ascii="宋体" w:hAnsi="宋体" w:eastAsia="宋体" w:cs="宋体"/>
      <w:kern w:val="0"/>
      <w:sz w:val="20"/>
      <w:szCs w:val="20"/>
    </w:rPr>
  </w:style>
  <w:style w:type="paragraph" w:customStyle="1" w:styleId="361">
    <w:name w:val="xl17718112"/>
    <w:basedOn w:val="1"/>
    <w:next w:val="349"/>
    <w:qFormat/>
    <w:uiPriority w:val="0"/>
    <w:pPr>
      <w:widowControl/>
    </w:pPr>
    <w:rPr>
      <w:rFonts w:ascii="宋体" w:hAnsi="宋体" w:eastAsia="宋体" w:cs="宋体"/>
      <w:kern w:val="0"/>
      <w:sz w:val="20"/>
      <w:szCs w:val="20"/>
    </w:rPr>
  </w:style>
  <w:style w:type="paragraph" w:customStyle="1" w:styleId="362">
    <w:name w:val="xl22618112"/>
    <w:basedOn w:val="1"/>
    <w:next w:val="350"/>
    <w:qFormat/>
    <w:uiPriority w:val="0"/>
    <w:pPr>
      <w:widowControl/>
      <w:jc w:val="center"/>
    </w:pPr>
    <w:rPr>
      <w:rFonts w:ascii="宋体" w:hAnsi="宋体" w:eastAsia="宋体" w:cs="宋体"/>
      <w:kern w:val="0"/>
      <w:sz w:val="16"/>
      <w:szCs w:val="20"/>
    </w:rPr>
  </w:style>
  <w:style w:type="paragraph" w:customStyle="1" w:styleId="363">
    <w:name w:val="xl7818112"/>
    <w:basedOn w:val="1"/>
    <w:next w:val="351"/>
    <w:qFormat/>
    <w:uiPriority w:val="0"/>
    <w:pPr>
      <w:widowControl/>
    </w:pPr>
    <w:rPr>
      <w:rFonts w:ascii="宋体" w:hAnsi="宋体" w:eastAsia="宋体" w:cs="宋体"/>
      <w:kern w:val="0"/>
      <w:sz w:val="22"/>
      <w:szCs w:val="20"/>
    </w:rPr>
  </w:style>
  <w:style w:type="paragraph" w:customStyle="1" w:styleId="364">
    <w:name w:val="xl15518112"/>
    <w:basedOn w:val="1"/>
    <w:next w:val="352"/>
    <w:qFormat/>
    <w:uiPriority w:val="0"/>
    <w:pPr>
      <w:widowControl/>
      <w:jc w:val="center"/>
    </w:pPr>
    <w:rPr>
      <w:rFonts w:ascii="宋体" w:hAnsi="宋体" w:eastAsia="宋体" w:cs="宋体"/>
      <w:kern w:val="0"/>
      <w:sz w:val="20"/>
      <w:szCs w:val="20"/>
    </w:rPr>
  </w:style>
  <w:style w:type="paragraph" w:customStyle="1" w:styleId="365">
    <w:name w:val="font1118112"/>
    <w:basedOn w:val="1"/>
    <w:next w:val="353"/>
    <w:qFormat/>
    <w:uiPriority w:val="0"/>
    <w:pPr>
      <w:widowControl/>
    </w:pPr>
    <w:rPr>
      <w:rFonts w:ascii="方正小标宋_GBK" w:hAnsi="宋体" w:eastAsia="方正小标宋_GBK" w:cs="宋体"/>
      <w:kern w:val="0"/>
      <w:sz w:val="28"/>
      <w:szCs w:val="20"/>
      <w:u w:val="single"/>
    </w:rPr>
  </w:style>
  <w:style w:type="paragraph" w:customStyle="1" w:styleId="366">
    <w:name w:val="xl21318112"/>
    <w:basedOn w:val="1"/>
    <w:next w:val="354"/>
    <w:qFormat/>
    <w:uiPriority w:val="0"/>
    <w:pPr>
      <w:widowControl/>
      <w:jc w:val="center"/>
    </w:pPr>
    <w:rPr>
      <w:rFonts w:ascii="宋体" w:hAnsi="宋体" w:eastAsia="宋体" w:cs="宋体"/>
      <w:kern w:val="0"/>
      <w:sz w:val="16"/>
      <w:szCs w:val="20"/>
    </w:rPr>
  </w:style>
  <w:style w:type="paragraph" w:customStyle="1" w:styleId="367">
    <w:name w:val="xl13118112"/>
    <w:basedOn w:val="1"/>
    <w:next w:val="355"/>
    <w:qFormat/>
    <w:uiPriority w:val="0"/>
    <w:pPr>
      <w:widowControl/>
      <w:jc w:val="center"/>
    </w:pPr>
    <w:rPr>
      <w:rFonts w:ascii="宋体" w:hAnsi="宋体" w:eastAsia="宋体" w:cs="宋体"/>
      <w:kern w:val="0"/>
      <w:sz w:val="17"/>
      <w:szCs w:val="20"/>
    </w:rPr>
  </w:style>
  <w:style w:type="paragraph" w:customStyle="1" w:styleId="368">
    <w:name w:val="xl8818112"/>
    <w:basedOn w:val="1"/>
    <w:next w:val="356"/>
    <w:qFormat/>
    <w:uiPriority w:val="0"/>
    <w:pPr>
      <w:widowControl/>
      <w:jc w:val="center"/>
    </w:pPr>
    <w:rPr>
      <w:rFonts w:ascii="宋体" w:hAnsi="宋体" w:eastAsia="宋体" w:cs="宋体"/>
      <w:kern w:val="0"/>
      <w:sz w:val="18"/>
      <w:szCs w:val="20"/>
    </w:rPr>
  </w:style>
  <w:style w:type="paragraph" w:customStyle="1" w:styleId="369">
    <w:name w:val="普通(网站)11"/>
    <w:basedOn w:val="1"/>
    <w:next w:val="357"/>
    <w:qFormat/>
    <w:uiPriority w:val="0"/>
    <w:pPr>
      <w:widowControl/>
    </w:pPr>
    <w:rPr>
      <w:rFonts w:ascii="宋体" w:hAnsi="宋体" w:eastAsia="Times New Roman" w:cs="宋体"/>
      <w:kern w:val="0"/>
      <w:sz w:val="24"/>
      <w:szCs w:val="20"/>
    </w:rPr>
  </w:style>
  <w:style w:type="paragraph" w:customStyle="1" w:styleId="370">
    <w:name w:val="xl17418112"/>
    <w:basedOn w:val="1"/>
    <w:next w:val="358"/>
    <w:qFormat/>
    <w:uiPriority w:val="0"/>
    <w:pPr>
      <w:widowControl/>
    </w:pPr>
    <w:rPr>
      <w:rFonts w:ascii="宋体" w:hAnsi="宋体" w:eastAsia="宋体" w:cs="宋体"/>
      <w:kern w:val="0"/>
      <w:sz w:val="20"/>
      <w:szCs w:val="20"/>
    </w:rPr>
  </w:style>
  <w:style w:type="paragraph" w:customStyle="1" w:styleId="371">
    <w:name w:val="xl22818112"/>
    <w:basedOn w:val="1"/>
    <w:next w:val="72"/>
    <w:qFormat/>
    <w:uiPriority w:val="0"/>
    <w:pPr>
      <w:widowControl/>
      <w:jc w:val="center"/>
    </w:pPr>
    <w:rPr>
      <w:rFonts w:ascii="宋体" w:hAnsi="宋体" w:eastAsia="宋体" w:cs="宋体"/>
      <w:kern w:val="0"/>
      <w:sz w:val="16"/>
      <w:szCs w:val="20"/>
    </w:rPr>
  </w:style>
  <w:style w:type="paragraph" w:customStyle="1" w:styleId="372">
    <w:name w:val="xl10318112"/>
    <w:basedOn w:val="1"/>
    <w:next w:val="359"/>
    <w:qFormat/>
    <w:uiPriority w:val="0"/>
    <w:pPr>
      <w:widowControl/>
      <w:jc w:val="center"/>
    </w:pPr>
    <w:rPr>
      <w:rFonts w:ascii="宋体" w:hAnsi="宋体" w:eastAsia="宋体" w:cs="宋体"/>
      <w:kern w:val="0"/>
      <w:sz w:val="16"/>
      <w:szCs w:val="20"/>
    </w:rPr>
  </w:style>
  <w:style w:type="paragraph" w:customStyle="1" w:styleId="373">
    <w:name w:val="xl45"/>
    <w:basedOn w:val="1"/>
    <w:next w:val="360"/>
    <w:qFormat/>
    <w:uiPriority w:val="0"/>
    <w:pPr>
      <w:widowControl/>
    </w:pPr>
    <w:rPr>
      <w:rFonts w:ascii="Arial Unicode MS" w:hAnsi="宋体" w:eastAsia="Times New Roman" w:cs="宋体"/>
      <w:kern w:val="0"/>
      <w:sz w:val="18"/>
      <w:szCs w:val="20"/>
    </w:rPr>
  </w:style>
  <w:style w:type="paragraph" w:customStyle="1" w:styleId="374">
    <w:name w:val="xl13018112"/>
    <w:basedOn w:val="1"/>
    <w:next w:val="361"/>
    <w:qFormat/>
    <w:uiPriority w:val="0"/>
    <w:pPr>
      <w:widowControl/>
      <w:jc w:val="center"/>
    </w:pPr>
    <w:rPr>
      <w:rFonts w:ascii="宋体" w:hAnsi="宋体" w:eastAsia="宋体" w:cs="宋体"/>
      <w:kern w:val="0"/>
      <w:sz w:val="17"/>
      <w:szCs w:val="20"/>
    </w:rPr>
  </w:style>
  <w:style w:type="paragraph" w:customStyle="1" w:styleId="375">
    <w:name w:val="xl8718112"/>
    <w:basedOn w:val="1"/>
    <w:next w:val="362"/>
    <w:qFormat/>
    <w:uiPriority w:val="0"/>
    <w:pPr>
      <w:widowControl/>
      <w:jc w:val="center"/>
    </w:pPr>
    <w:rPr>
      <w:rFonts w:ascii="宋体" w:hAnsi="宋体" w:eastAsia="宋体" w:cs="宋体"/>
      <w:kern w:val="0"/>
      <w:sz w:val="16"/>
      <w:szCs w:val="20"/>
    </w:rPr>
  </w:style>
  <w:style w:type="paragraph" w:customStyle="1" w:styleId="376">
    <w:name w:val="xl6918112"/>
    <w:basedOn w:val="1"/>
    <w:next w:val="363"/>
    <w:qFormat/>
    <w:uiPriority w:val="0"/>
    <w:pPr>
      <w:widowControl/>
      <w:jc w:val="center"/>
    </w:pPr>
    <w:rPr>
      <w:rFonts w:ascii="宋体" w:hAnsi="宋体" w:eastAsia="宋体" w:cs="宋体"/>
      <w:kern w:val="0"/>
      <w:sz w:val="16"/>
      <w:szCs w:val="20"/>
    </w:rPr>
  </w:style>
  <w:style w:type="paragraph" w:customStyle="1" w:styleId="377">
    <w:name w:val="xl14218112"/>
    <w:basedOn w:val="1"/>
    <w:next w:val="364"/>
    <w:qFormat/>
    <w:uiPriority w:val="0"/>
    <w:pPr>
      <w:widowControl/>
      <w:jc w:val="center"/>
    </w:pPr>
    <w:rPr>
      <w:rFonts w:ascii="宋体" w:hAnsi="宋体" w:eastAsia="宋体" w:cs="宋体"/>
      <w:kern w:val="0"/>
      <w:sz w:val="20"/>
      <w:szCs w:val="20"/>
    </w:rPr>
  </w:style>
  <w:style w:type="paragraph" w:customStyle="1" w:styleId="378">
    <w:name w:val="xl18018112"/>
    <w:basedOn w:val="1"/>
    <w:next w:val="365"/>
    <w:qFormat/>
    <w:uiPriority w:val="0"/>
    <w:pPr>
      <w:widowControl/>
      <w:jc w:val="center"/>
    </w:pPr>
    <w:rPr>
      <w:rFonts w:ascii="宋体" w:hAnsi="宋体" w:eastAsia="宋体" w:cs="宋体"/>
      <w:kern w:val="0"/>
      <w:sz w:val="16"/>
      <w:szCs w:val="20"/>
    </w:rPr>
  </w:style>
  <w:style w:type="paragraph" w:customStyle="1" w:styleId="379">
    <w:name w:val="xl21418112"/>
    <w:basedOn w:val="1"/>
    <w:next w:val="366"/>
    <w:qFormat/>
    <w:uiPriority w:val="0"/>
    <w:pPr>
      <w:widowControl/>
      <w:jc w:val="center"/>
    </w:pPr>
    <w:rPr>
      <w:rFonts w:ascii="宋体" w:hAnsi="宋体" w:eastAsia="宋体" w:cs="宋体"/>
      <w:kern w:val="0"/>
      <w:sz w:val="16"/>
      <w:szCs w:val="20"/>
    </w:rPr>
  </w:style>
  <w:style w:type="paragraph" w:customStyle="1" w:styleId="380">
    <w:name w:val="xl7018112"/>
    <w:basedOn w:val="1"/>
    <w:next w:val="367"/>
    <w:qFormat/>
    <w:uiPriority w:val="0"/>
    <w:pPr>
      <w:widowControl/>
      <w:jc w:val="center"/>
    </w:pPr>
    <w:rPr>
      <w:rFonts w:ascii="宋体" w:hAnsi="宋体" w:eastAsia="宋体" w:cs="宋体"/>
      <w:kern w:val="0"/>
      <w:sz w:val="16"/>
      <w:szCs w:val="20"/>
    </w:rPr>
  </w:style>
  <w:style w:type="paragraph" w:customStyle="1" w:styleId="381">
    <w:name w:val="xl12318112"/>
    <w:basedOn w:val="1"/>
    <w:next w:val="369"/>
    <w:qFormat/>
    <w:uiPriority w:val="0"/>
    <w:pPr>
      <w:widowControl/>
    </w:pPr>
    <w:rPr>
      <w:rFonts w:ascii="宋体" w:hAnsi="宋体" w:eastAsia="宋体" w:cs="宋体"/>
      <w:kern w:val="0"/>
      <w:sz w:val="16"/>
      <w:szCs w:val="20"/>
    </w:rPr>
  </w:style>
  <w:style w:type="paragraph" w:customStyle="1" w:styleId="382">
    <w:name w:val="xl14418112"/>
    <w:basedOn w:val="1"/>
    <w:next w:val="370"/>
    <w:qFormat/>
    <w:uiPriority w:val="0"/>
    <w:pPr>
      <w:widowControl/>
      <w:jc w:val="center"/>
    </w:pPr>
    <w:rPr>
      <w:rFonts w:ascii="宋体" w:hAnsi="宋体" w:eastAsia="宋体" w:cs="宋体"/>
      <w:kern w:val="0"/>
      <w:sz w:val="20"/>
      <w:szCs w:val="20"/>
    </w:rPr>
  </w:style>
  <w:style w:type="paragraph" w:customStyle="1" w:styleId="383">
    <w:name w:val="xl9018112"/>
    <w:basedOn w:val="1"/>
    <w:next w:val="371"/>
    <w:qFormat/>
    <w:uiPriority w:val="0"/>
    <w:pPr>
      <w:widowControl/>
      <w:jc w:val="center"/>
    </w:pPr>
    <w:rPr>
      <w:rFonts w:ascii="宋体" w:hAnsi="宋体" w:eastAsia="宋体" w:cs="宋体"/>
      <w:kern w:val="0"/>
      <w:sz w:val="16"/>
      <w:szCs w:val="20"/>
    </w:rPr>
  </w:style>
  <w:style w:type="paragraph" w:customStyle="1" w:styleId="384">
    <w:name w:val="xl6818112"/>
    <w:basedOn w:val="1"/>
    <w:next w:val="372"/>
    <w:qFormat/>
    <w:uiPriority w:val="0"/>
    <w:pPr>
      <w:widowControl/>
      <w:jc w:val="center"/>
    </w:pPr>
    <w:rPr>
      <w:rFonts w:ascii="宋体" w:hAnsi="宋体" w:eastAsia="宋体" w:cs="宋体"/>
      <w:kern w:val="0"/>
      <w:sz w:val="16"/>
      <w:szCs w:val="20"/>
    </w:rPr>
  </w:style>
  <w:style w:type="paragraph" w:customStyle="1" w:styleId="385">
    <w:name w:val="Char Char Char Char1"/>
    <w:basedOn w:val="1"/>
    <w:next w:val="1"/>
    <w:qFormat/>
    <w:uiPriority w:val="0"/>
    <w:pPr>
      <w:widowControl/>
      <w:ind w:firstLine="200"/>
    </w:pPr>
    <w:rPr>
      <w:rFonts w:ascii="Times New Roman" w:hAnsi="宋体" w:eastAsia="Times New Roman" w:cs="宋体"/>
      <w:kern w:val="0"/>
      <w:sz w:val="20"/>
      <w:szCs w:val="20"/>
    </w:rPr>
  </w:style>
  <w:style w:type="paragraph" w:customStyle="1" w:styleId="386">
    <w:name w:val="xl18918112"/>
    <w:basedOn w:val="1"/>
    <w:next w:val="374"/>
    <w:qFormat/>
    <w:uiPriority w:val="0"/>
    <w:pPr>
      <w:widowControl/>
      <w:jc w:val="center"/>
    </w:pPr>
    <w:rPr>
      <w:rFonts w:ascii="宋体" w:hAnsi="宋体" w:eastAsia="宋体" w:cs="宋体"/>
      <w:kern w:val="0"/>
      <w:sz w:val="16"/>
      <w:szCs w:val="20"/>
    </w:rPr>
  </w:style>
  <w:style w:type="paragraph" w:customStyle="1" w:styleId="387">
    <w:name w:val="xl11918112"/>
    <w:basedOn w:val="1"/>
    <w:next w:val="375"/>
    <w:qFormat/>
    <w:uiPriority w:val="0"/>
    <w:pPr>
      <w:widowControl/>
      <w:jc w:val="center"/>
    </w:pPr>
    <w:rPr>
      <w:rFonts w:ascii="宋体" w:hAnsi="宋体" w:eastAsia="宋体" w:cs="宋体"/>
      <w:kern w:val="0"/>
      <w:sz w:val="16"/>
      <w:szCs w:val="20"/>
    </w:rPr>
  </w:style>
  <w:style w:type="paragraph" w:customStyle="1" w:styleId="388">
    <w:name w:val="xl12218112"/>
    <w:basedOn w:val="1"/>
    <w:next w:val="376"/>
    <w:qFormat/>
    <w:uiPriority w:val="0"/>
    <w:pPr>
      <w:widowControl/>
    </w:pPr>
    <w:rPr>
      <w:rFonts w:ascii="宋体" w:hAnsi="宋体" w:eastAsia="宋体" w:cs="宋体"/>
      <w:kern w:val="0"/>
      <w:sz w:val="16"/>
      <w:szCs w:val="20"/>
    </w:rPr>
  </w:style>
  <w:style w:type="paragraph" w:customStyle="1" w:styleId="389">
    <w:name w:val="Char Char Char Char"/>
    <w:basedOn w:val="1"/>
    <w:next w:val="1"/>
    <w:qFormat/>
    <w:uiPriority w:val="0"/>
    <w:pPr>
      <w:widowControl/>
      <w:ind w:firstLine="200"/>
    </w:pPr>
    <w:rPr>
      <w:rFonts w:ascii="Times New Roman" w:hAnsi="宋体" w:eastAsia="Times New Roman" w:cs="宋体"/>
      <w:kern w:val="0"/>
      <w:sz w:val="20"/>
      <w:szCs w:val="20"/>
    </w:rPr>
  </w:style>
  <w:style w:type="paragraph" w:customStyle="1" w:styleId="390">
    <w:name w:val="font5"/>
    <w:basedOn w:val="1"/>
    <w:next w:val="378"/>
    <w:qFormat/>
    <w:uiPriority w:val="0"/>
    <w:pPr>
      <w:widowControl/>
    </w:pPr>
    <w:rPr>
      <w:rFonts w:ascii="宋体" w:hAnsi="宋体" w:eastAsia="Times New Roman" w:cs="宋体"/>
      <w:kern w:val="0"/>
      <w:sz w:val="18"/>
      <w:szCs w:val="20"/>
    </w:rPr>
  </w:style>
  <w:style w:type="paragraph" w:customStyle="1" w:styleId="391">
    <w:name w:val="xl17818112"/>
    <w:basedOn w:val="1"/>
    <w:next w:val="379"/>
    <w:qFormat/>
    <w:uiPriority w:val="0"/>
    <w:pPr>
      <w:widowControl/>
    </w:pPr>
    <w:rPr>
      <w:rFonts w:ascii="宋体" w:hAnsi="宋体" w:eastAsia="宋体" w:cs="宋体"/>
      <w:kern w:val="0"/>
      <w:sz w:val="20"/>
      <w:szCs w:val="20"/>
    </w:rPr>
  </w:style>
  <w:style w:type="paragraph" w:customStyle="1" w:styleId="392">
    <w:name w:val="xl9318112"/>
    <w:basedOn w:val="1"/>
    <w:next w:val="380"/>
    <w:qFormat/>
    <w:uiPriority w:val="0"/>
    <w:pPr>
      <w:widowControl/>
    </w:pPr>
    <w:rPr>
      <w:rFonts w:ascii="宋体" w:hAnsi="宋体" w:eastAsia="宋体" w:cs="宋体"/>
      <w:kern w:val="0"/>
      <w:sz w:val="16"/>
      <w:szCs w:val="20"/>
    </w:rPr>
  </w:style>
  <w:style w:type="paragraph" w:customStyle="1" w:styleId="393">
    <w:name w:val="xl7518112"/>
    <w:basedOn w:val="1"/>
    <w:next w:val="74"/>
    <w:qFormat/>
    <w:uiPriority w:val="0"/>
    <w:pPr>
      <w:widowControl/>
      <w:jc w:val="center"/>
    </w:pPr>
    <w:rPr>
      <w:rFonts w:ascii="方正小标宋_GBK" w:hAnsi="宋体" w:eastAsia="方正小标宋_GBK" w:cs="宋体"/>
      <w:kern w:val="0"/>
      <w:sz w:val="20"/>
      <w:szCs w:val="20"/>
    </w:rPr>
  </w:style>
  <w:style w:type="paragraph" w:customStyle="1" w:styleId="394">
    <w:name w:val="xl11518112"/>
    <w:basedOn w:val="1"/>
    <w:next w:val="381"/>
    <w:qFormat/>
    <w:uiPriority w:val="0"/>
    <w:pPr>
      <w:widowControl/>
      <w:jc w:val="center"/>
    </w:pPr>
    <w:rPr>
      <w:rFonts w:ascii="宋体" w:hAnsi="宋体" w:eastAsia="宋体" w:cs="宋体"/>
      <w:kern w:val="0"/>
      <w:sz w:val="16"/>
      <w:szCs w:val="20"/>
    </w:rPr>
  </w:style>
  <w:style w:type="paragraph" w:customStyle="1" w:styleId="395">
    <w:name w:val="xl19218112"/>
    <w:basedOn w:val="1"/>
    <w:next w:val="382"/>
    <w:qFormat/>
    <w:uiPriority w:val="0"/>
    <w:pPr>
      <w:widowControl/>
      <w:jc w:val="center"/>
    </w:pPr>
    <w:rPr>
      <w:rFonts w:ascii="宋体" w:hAnsi="宋体" w:eastAsia="宋体" w:cs="宋体"/>
      <w:kern w:val="0"/>
      <w:sz w:val="16"/>
      <w:szCs w:val="20"/>
    </w:rPr>
  </w:style>
  <w:style w:type="paragraph" w:customStyle="1" w:styleId="396">
    <w:name w:val="xl16618112"/>
    <w:basedOn w:val="1"/>
    <w:next w:val="383"/>
    <w:qFormat/>
    <w:uiPriority w:val="0"/>
    <w:pPr>
      <w:widowControl/>
      <w:jc w:val="center"/>
    </w:pPr>
    <w:rPr>
      <w:rFonts w:ascii="宋体" w:hAnsi="宋体" w:eastAsia="宋体" w:cs="宋体"/>
      <w:kern w:val="0"/>
      <w:sz w:val="16"/>
      <w:szCs w:val="20"/>
    </w:rPr>
  </w:style>
  <w:style w:type="paragraph" w:customStyle="1" w:styleId="397">
    <w:name w:val="列出段落11"/>
    <w:basedOn w:val="1"/>
    <w:next w:val="384"/>
    <w:qFormat/>
    <w:uiPriority w:val="0"/>
    <w:pPr>
      <w:widowControl/>
      <w:ind w:firstLine="420"/>
    </w:pPr>
    <w:rPr>
      <w:rFonts w:ascii="Times New Roman" w:hAnsi="宋体" w:eastAsia="Times New Roman" w:cs="宋体"/>
      <w:kern w:val="0"/>
      <w:sz w:val="20"/>
      <w:szCs w:val="20"/>
    </w:rPr>
  </w:style>
  <w:style w:type="paragraph" w:customStyle="1" w:styleId="398">
    <w:name w:val="xl21818112"/>
    <w:basedOn w:val="1"/>
    <w:next w:val="385"/>
    <w:qFormat/>
    <w:uiPriority w:val="0"/>
    <w:pPr>
      <w:widowControl/>
      <w:jc w:val="center"/>
    </w:pPr>
    <w:rPr>
      <w:rFonts w:ascii="宋体" w:hAnsi="宋体" w:eastAsia="宋体" w:cs="宋体"/>
      <w:kern w:val="0"/>
      <w:sz w:val="16"/>
      <w:szCs w:val="20"/>
    </w:rPr>
  </w:style>
  <w:style w:type="paragraph" w:customStyle="1" w:styleId="399">
    <w:name w:val="font7"/>
    <w:basedOn w:val="1"/>
    <w:next w:val="386"/>
    <w:qFormat/>
    <w:uiPriority w:val="0"/>
    <w:pPr>
      <w:widowControl/>
    </w:pPr>
    <w:rPr>
      <w:rFonts w:ascii="宋体" w:hAnsi="宋体" w:eastAsia="Times New Roman" w:cs="宋体"/>
      <w:kern w:val="0"/>
      <w:sz w:val="15"/>
      <w:szCs w:val="20"/>
    </w:rPr>
  </w:style>
  <w:style w:type="paragraph" w:customStyle="1" w:styleId="400">
    <w:name w:val="xl16418112"/>
    <w:basedOn w:val="1"/>
    <w:next w:val="387"/>
    <w:qFormat/>
    <w:uiPriority w:val="0"/>
    <w:pPr>
      <w:widowControl/>
      <w:jc w:val="center"/>
    </w:pPr>
    <w:rPr>
      <w:rFonts w:ascii="宋体" w:hAnsi="宋体" w:eastAsia="宋体" w:cs="宋体"/>
      <w:kern w:val="0"/>
      <w:sz w:val="16"/>
      <w:szCs w:val="20"/>
    </w:rPr>
  </w:style>
  <w:style w:type="paragraph" w:customStyle="1" w:styleId="401">
    <w:name w:val="xl10418112"/>
    <w:basedOn w:val="1"/>
    <w:next w:val="388"/>
    <w:qFormat/>
    <w:uiPriority w:val="0"/>
    <w:pPr>
      <w:widowControl/>
      <w:jc w:val="center"/>
    </w:pPr>
    <w:rPr>
      <w:rFonts w:ascii="宋体" w:hAnsi="宋体" w:eastAsia="宋体" w:cs="宋体"/>
      <w:kern w:val="0"/>
      <w:sz w:val="16"/>
      <w:szCs w:val="20"/>
    </w:rPr>
  </w:style>
  <w:style w:type="paragraph" w:customStyle="1" w:styleId="402">
    <w:name w:val="xl20818112"/>
    <w:basedOn w:val="1"/>
    <w:next w:val="389"/>
    <w:qFormat/>
    <w:uiPriority w:val="0"/>
    <w:pPr>
      <w:widowControl/>
      <w:jc w:val="center"/>
    </w:pPr>
    <w:rPr>
      <w:rFonts w:ascii="宋体" w:hAnsi="宋体" w:eastAsia="宋体" w:cs="宋体"/>
      <w:kern w:val="0"/>
      <w:sz w:val="16"/>
      <w:szCs w:val="20"/>
    </w:rPr>
  </w:style>
  <w:style w:type="paragraph" w:customStyle="1" w:styleId="403">
    <w:name w:val="xl16518112"/>
    <w:basedOn w:val="1"/>
    <w:next w:val="390"/>
    <w:qFormat/>
    <w:uiPriority w:val="0"/>
    <w:pPr>
      <w:widowControl/>
      <w:jc w:val="center"/>
    </w:pPr>
    <w:rPr>
      <w:rFonts w:ascii="宋体" w:hAnsi="宋体" w:eastAsia="宋体" w:cs="宋体"/>
      <w:kern w:val="0"/>
      <w:sz w:val="16"/>
      <w:szCs w:val="20"/>
    </w:rPr>
  </w:style>
  <w:style w:type="paragraph" w:customStyle="1" w:styleId="404">
    <w:name w:val="xl12618112"/>
    <w:basedOn w:val="1"/>
    <w:next w:val="391"/>
    <w:qFormat/>
    <w:uiPriority w:val="0"/>
    <w:pPr>
      <w:widowControl/>
      <w:jc w:val="center"/>
    </w:pPr>
    <w:rPr>
      <w:rFonts w:ascii="宋体" w:hAnsi="宋体" w:eastAsia="宋体" w:cs="宋体"/>
      <w:kern w:val="0"/>
      <w:sz w:val="16"/>
      <w:szCs w:val="20"/>
    </w:rPr>
  </w:style>
  <w:style w:type="paragraph" w:customStyle="1" w:styleId="405">
    <w:name w:val="xl10718112"/>
    <w:basedOn w:val="1"/>
    <w:next w:val="392"/>
    <w:qFormat/>
    <w:uiPriority w:val="0"/>
    <w:pPr>
      <w:widowControl/>
      <w:jc w:val="center"/>
    </w:pPr>
    <w:rPr>
      <w:rFonts w:ascii="宋体" w:hAnsi="宋体" w:eastAsia="宋体" w:cs="宋体"/>
      <w:kern w:val="0"/>
      <w:sz w:val="16"/>
      <w:szCs w:val="20"/>
    </w:rPr>
  </w:style>
  <w:style w:type="paragraph" w:customStyle="1" w:styleId="406">
    <w:name w:val="xl12418112"/>
    <w:basedOn w:val="1"/>
    <w:next w:val="393"/>
    <w:qFormat/>
    <w:uiPriority w:val="0"/>
    <w:pPr>
      <w:widowControl/>
      <w:jc w:val="center"/>
    </w:pPr>
    <w:rPr>
      <w:rFonts w:ascii="宋体" w:hAnsi="宋体" w:eastAsia="宋体" w:cs="宋体"/>
      <w:kern w:val="0"/>
      <w:sz w:val="16"/>
      <w:szCs w:val="20"/>
    </w:rPr>
  </w:style>
  <w:style w:type="paragraph" w:customStyle="1" w:styleId="407">
    <w:name w:val="xl9218112"/>
    <w:basedOn w:val="1"/>
    <w:next w:val="394"/>
    <w:qFormat/>
    <w:uiPriority w:val="0"/>
    <w:pPr>
      <w:widowControl/>
      <w:jc w:val="center"/>
    </w:pPr>
    <w:rPr>
      <w:rFonts w:ascii="宋体" w:hAnsi="宋体" w:eastAsia="宋体" w:cs="宋体"/>
      <w:kern w:val="0"/>
      <w:sz w:val="16"/>
      <w:szCs w:val="20"/>
    </w:rPr>
  </w:style>
  <w:style w:type="paragraph" w:customStyle="1" w:styleId="408">
    <w:name w:val="xl7318112"/>
    <w:basedOn w:val="1"/>
    <w:next w:val="395"/>
    <w:qFormat/>
    <w:uiPriority w:val="0"/>
    <w:pPr>
      <w:widowControl/>
      <w:jc w:val="center"/>
    </w:pPr>
    <w:rPr>
      <w:rFonts w:ascii="方正小标宋_GBK" w:hAnsi="宋体" w:eastAsia="方正小标宋_GBK" w:cs="宋体"/>
      <w:b/>
      <w:kern w:val="0"/>
      <w:sz w:val="48"/>
      <w:szCs w:val="20"/>
    </w:rPr>
  </w:style>
  <w:style w:type="paragraph" w:customStyle="1" w:styleId="409">
    <w:name w:val="xl15318112"/>
    <w:basedOn w:val="1"/>
    <w:next w:val="396"/>
    <w:qFormat/>
    <w:uiPriority w:val="0"/>
    <w:pPr>
      <w:widowControl/>
      <w:jc w:val="center"/>
    </w:pPr>
    <w:rPr>
      <w:rFonts w:ascii="宋体" w:hAnsi="宋体" w:eastAsia="宋体" w:cs="宋体"/>
      <w:kern w:val="0"/>
      <w:sz w:val="20"/>
      <w:szCs w:val="20"/>
    </w:rPr>
  </w:style>
  <w:style w:type="paragraph" w:customStyle="1" w:styleId="410">
    <w:name w:val="xl9418112"/>
    <w:basedOn w:val="1"/>
    <w:next w:val="397"/>
    <w:qFormat/>
    <w:uiPriority w:val="0"/>
    <w:pPr>
      <w:widowControl/>
      <w:jc w:val="center"/>
    </w:pPr>
    <w:rPr>
      <w:rFonts w:ascii="宋体" w:hAnsi="宋体" w:eastAsia="宋体" w:cs="宋体"/>
      <w:kern w:val="0"/>
      <w:sz w:val="16"/>
      <w:szCs w:val="20"/>
    </w:rPr>
  </w:style>
  <w:style w:type="paragraph" w:customStyle="1" w:styleId="411">
    <w:name w:val="xl9118112"/>
    <w:basedOn w:val="1"/>
    <w:next w:val="398"/>
    <w:qFormat/>
    <w:uiPriority w:val="0"/>
    <w:pPr>
      <w:widowControl/>
      <w:jc w:val="center"/>
    </w:pPr>
    <w:rPr>
      <w:rFonts w:ascii="宋体" w:hAnsi="宋体" w:eastAsia="宋体" w:cs="宋体"/>
      <w:kern w:val="0"/>
      <w:sz w:val="16"/>
      <w:szCs w:val="20"/>
    </w:rPr>
  </w:style>
  <w:style w:type="paragraph" w:customStyle="1" w:styleId="412">
    <w:name w:val="xl15118112"/>
    <w:basedOn w:val="1"/>
    <w:next w:val="399"/>
    <w:qFormat/>
    <w:uiPriority w:val="0"/>
    <w:pPr>
      <w:widowControl/>
      <w:jc w:val="center"/>
    </w:pPr>
    <w:rPr>
      <w:rFonts w:ascii="宋体" w:hAnsi="宋体" w:eastAsia="宋体" w:cs="宋体"/>
      <w:kern w:val="0"/>
      <w:sz w:val="20"/>
      <w:szCs w:val="20"/>
    </w:rPr>
  </w:style>
  <w:style w:type="paragraph" w:customStyle="1" w:styleId="413">
    <w:name w:val="xl16718112"/>
    <w:basedOn w:val="1"/>
    <w:next w:val="400"/>
    <w:qFormat/>
    <w:uiPriority w:val="0"/>
    <w:pPr>
      <w:widowControl/>
      <w:jc w:val="center"/>
    </w:pPr>
    <w:rPr>
      <w:rFonts w:ascii="宋体" w:hAnsi="宋体" w:eastAsia="宋体" w:cs="宋体"/>
      <w:kern w:val="0"/>
      <w:sz w:val="16"/>
      <w:szCs w:val="20"/>
    </w:rPr>
  </w:style>
  <w:style w:type="paragraph" w:customStyle="1" w:styleId="414">
    <w:name w:val="xl14018112"/>
    <w:basedOn w:val="1"/>
    <w:next w:val="401"/>
    <w:qFormat/>
    <w:uiPriority w:val="0"/>
    <w:pPr>
      <w:widowControl/>
      <w:jc w:val="center"/>
    </w:pPr>
    <w:rPr>
      <w:rFonts w:ascii="宋体" w:hAnsi="宋体" w:eastAsia="宋体" w:cs="宋体"/>
      <w:kern w:val="0"/>
      <w:sz w:val="20"/>
      <w:szCs w:val="20"/>
    </w:rPr>
  </w:style>
  <w:style w:type="paragraph" w:customStyle="1" w:styleId="415">
    <w:name w:val="xl20118112"/>
    <w:basedOn w:val="1"/>
    <w:next w:val="402"/>
    <w:qFormat/>
    <w:uiPriority w:val="0"/>
    <w:pPr>
      <w:widowControl/>
      <w:jc w:val="center"/>
    </w:pPr>
    <w:rPr>
      <w:rFonts w:ascii="宋体" w:hAnsi="宋体" w:eastAsia="宋体" w:cs="宋体"/>
      <w:kern w:val="0"/>
      <w:sz w:val="20"/>
      <w:szCs w:val="20"/>
    </w:rPr>
  </w:style>
  <w:style w:type="paragraph" w:customStyle="1" w:styleId="416">
    <w:name w:val="xl20218112"/>
    <w:basedOn w:val="1"/>
    <w:next w:val="403"/>
    <w:qFormat/>
    <w:uiPriority w:val="0"/>
    <w:pPr>
      <w:widowControl/>
    </w:pPr>
    <w:rPr>
      <w:rFonts w:ascii="宋体" w:hAnsi="宋体" w:eastAsia="宋体" w:cs="宋体"/>
      <w:kern w:val="0"/>
      <w:sz w:val="20"/>
      <w:szCs w:val="20"/>
    </w:rPr>
  </w:style>
  <w:style w:type="paragraph" w:customStyle="1" w:styleId="417">
    <w:name w:val="Default"/>
    <w:next w:val="404"/>
    <w:qFormat/>
    <w:uiPriority w:val="0"/>
    <w:pPr>
      <w:autoSpaceDE w:val="0"/>
      <w:autoSpaceDN w:val="0"/>
    </w:pPr>
    <w:rPr>
      <w:rFonts w:ascii="宋体" w:hAnsi="宋体" w:eastAsia="Times New Roman" w:cs="宋体"/>
      <w:color w:val="000000"/>
      <w:sz w:val="24"/>
      <w:lang w:val="en-US" w:eastAsia="zh-CN" w:bidi="ar-SA"/>
    </w:rPr>
  </w:style>
  <w:style w:type="paragraph" w:customStyle="1" w:styleId="418">
    <w:name w:val="xl17218112"/>
    <w:basedOn w:val="1"/>
    <w:next w:val="405"/>
    <w:qFormat/>
    <w:uiPriority w:val="0"/>
    <w:pPr>
      <w:widowControl/>
      <w:jc w:val="center"/>
    </w:pPr>
    <w:rPr>
      <w:rFonts w:ascii="宋体" w:hAnsi="宋体" w:eastAsia="宋体" w:cs="宋体"/>
      <w:kern w:val="0"/>
      <w:sz w:val="16"/>
      <w:szCs w:val="20"/>
    </w:rPr>
  </w:style>
  <w:style w:type="paragraph" w:customStyle="1" w:styleId="419">
    <w:name w:val="xl16118112"/>
    <w:basedOn w:val="1"/>
    <w:next w:val="406"/>
    <w:qFormat/>
    <w:uiPriority w:val="0"/>
    <w:pPr>
      <w:widowControl/>
    </w:pPr>
    <w:rPr>
      <w:rFonts w:ascii="宋体" w:hAnsi="宋体" w:eastAsia="宋体" w:cs="宋体"/>
      <w:kern w:val="0"/>
      <w:sz w:val="20"/>
      <w:szCs w:val="20"/>
    </w:rPr>
  </w:style>
  <w:style w:type="paragraph" w:customStyle="1" w:styleId="420">
    <w:name w:val="xl19018112"/>
    <w:basedOn w:val="1"/>
    <w:next w:val="407"/>
    <w:qFormat/>
    <w:uiPriority w:val="0"/>
    <w:pPr>
      <w:widowControl/>
      <w:jc w:val="center"/>
    </w:pPr>
    <w:rPr>
      <w:rFonts w:ascii="宋体" w:hAnsi="宋体" w:eastAsia="宋体" w:cs="宋体"/>
      <w:kern w:val="0"/>
      <w:sz w:val="16"/>
      <w:szCs w:val="20"/>
    </w:rPr>
  </w:style>
  <w:style w:type="paragraph" w:customStyle="1" w:styleId="421">
    <w:name w:val="xl7918112"/>
    <w:basedOn w:val="1"/>
    <w:next w:val="408"/>
    <w:qFormat/>
    <w:uiPriority w:val="0"/>
    <w:pPr>
      <w:widowControl/>
    </w:pPr>
    <w:rPr>
      <w:rFonts w:ascii="黑体" w:hAnsi="宋体" w:eastAsia="黑体" w:cs="宋体"/>
      <w:b/>
      <w:kern w:val="0"/>
      <w:sz w:val="28"/>
      <w:szCs w:val="20"/>
    </w:rPr>
  </w:style>
  <w:style w:type="paragraph" w:customStyle="1" w:styleId="422">
    <w:name w:val="xl21918112"/>
    <w:basedOn w:val="1"/>
    <w:next w:val="409"/>
    <w:qFormat/>
    <w:uiPriority w:val="0"/>
    <w:pPr>
      <w:widowControl/>
      <w:jc w:val="center"/>
    </w:pPr>
    <w:rPr>
      <w:rFonts w:ascii="宋体" w:hAnsi="宋体" w:eastAsia="宋体" w:cs="宋体"/>
      <w:kern w:val="0"/>
      <w:sz w:val="16"/>
      <w:szCs w:val="20"/>
    </w:rPr>
  </w:style>
  <w:style w:type="paragraph" w:customStyle="1" w:styleId="423">
    <w:name w:val="xl16218112"/>
    <w:basedOn w:val="1"/>
    <w:next w:val="410"/>
    <w:qFormat/>
    <w:uiPriority w:val="0"/>
    <w:pPr>
      <w:widowControl/>
      <w:jc w:val="center"/>
    </w:pPr>
    <w:rPr>
      <w:rFonts w:ascii="宋体" w:hAnsi="宋体" w:eastAsia="宋体" w:cs="宋体"/>
      <w:kern w:val="0"/>
      <w:sz w:val="16"/>
      <w:szCs w:val="20"/>
    </w:rPr>
  </w:style>
  <w:style w:type="paragraph" w:customStyle="1" w:styleId="424">
    <w:name w:val="xl15018112"/>
    <w:basedOn w:val="1"/>
    <w:next w:val="411"/>
    <w:qFormat/>
    <w:uiPriority w:val="0"/>
    <w:pPr>
      <w:widowControl/>
      <w:jc w:val="center"/>
    </w:pPr>
    <w:rPr>
      <w:rFonts w:ascii="宋体" w:hAnsi="宋体" w:eastAsia="宋体" w:cs="宋体"/>
      <w:kern w:val="0"/>
      <w:sz w:val="20"/>
      <w:szCs w:val="20"/>
    </w:rPr>
  </w:style>
  <w:style w:type="paragraph" w:customStyle="1" w:styleId="425">
    <w:name w:val="xl13218112"/>
    <w:basedOn w:val="1"/>
    <w:next w:val="412"/>
    <w:qFormat/>
    <w:uiPriority w:val="0"/>
    <w:pPr>
      <w:widowControl/>
    </w:pPr>
    <w:rPr>
      <w:rFonts w:ascii="宋体" w:hAnsi="宋体" w:eastAsia="宋体" w:cs="宋体"/>
      <w:kern w:val="0"/>
      <w:sz w:val="22"/>
      <w:szCs w:val="20"/>
    </w:rPr>
  </w:style>
  <w:style w:type="paragraph" w:customStyle="1" w:styleId="426">
    <w:name w:val="xl18718112"/>
    <w:basedOn w:val="1"/>
    <w:next w:val="413"/>
    <w:qFormat/>
    <w:uiPriority w:val="0"/>
    <w:pPr>
      <w:widowControl/>
      <w:jc w:val="center"/>
    </w:pPr>
    <w:rPr>
      <w:rFonts w:ascii="黑体" w:hAnsi="宋体" w:eastAsia="黑体" w:cs="宋体"/>
      <w:kern w:val="0"/>
      <w:sz w:val="24"/>
      <w:szCs w:val="20"/>
    </w:rPr>
  </w:style>
  <w:style w:type="paragraph" w:customStyle="1" w:styleId="427">
    <w:name w:val="xl19918112"/>
    <w:basedOn w:val="1"/>
    <w:next w:val="414"/>
    <w:qFormat/>
    <w:uiPriority w:val="0"/>
    <w:pPr>
      <w:widowControl/>
      <w:jc w:val="center"/>
    </w:pPr>
    <w:rPr>
      <w:rFonts w:ascii="宋体" w:hAnsi="宋体" w:eastAsia="宋体" w:cs="宋体"/>
      <w:kern w:val="0"/>
      <w:sz w:val="20"/>
      <w:szCs w:val="20"/>
    </w:rPr>
  </w:style>
  <w:style w:type="paragraph" w:customStyle="1" w:styleId="428">
    <w:name w:val="普通(网站)1"/>
    <w:basedOn w:val="1"/>
    <w:next w:val="415"/>
    <w:qFormat/>
    <w:uiPriority w:val="0"/>
    <w:pPr>
      <w:widowControl/>
    </w:pPr>
    <w:rPr>
      <w:rFonts w:ascii="宋体" w:hAnsi="宋体" w:eastAsia="Times New Roman" w:cs="宋体"/>
      <w:kern w:val="0"/>
      <w:sz w:val="24"/>
      <w:szCs w:val="20"/>
    </w:rPr>
  </w:style>
  <w:style w:type="paragraph" w:customStyle="1" w:styleId="429">
    <w:name w:val="xl21718112"/>
    <w:basedOn w:val="1"/>
    <w:next w:val="416"/>
    <w:qFormat/>
    <w:uiPriority w:val="0"/>
    <w:pPr>
      <w:widowControl/>
      <w:jc w:val="center"/>
    </w:pPr>
    <w:rPr>
      <w:rFonts w:ascii="宋体" w:hAnsi="宋体" w:eastAsia="宋体" w:cs="宋体"/>
      <w:kern w:val="0"/>
      <w:sz w:val="16"/>
      <w:szCs w:val="20"/>
    </w:rPr>
  </w:style>
  <w:style w:type="paragraph" w:customStyle="1" w:styleId="430">
    <w:name w:val="xl14818112"/>
    <w:basedOn w:val="1"/>
    <w:next w:val="417"/>
    <w:qFormat/>
    <w:uiPriority w:val="0"/>
    <w:pPr>
      <w:widowControl/>
      <w:jc w:val="center"/>
    </w:pPr>
    <w:rPr>
      <w:rFonts w:ascii="宋体" w:hAnsi="宋体" w:eastAsia="宋体" w:cs="宋体"/>
      <w:kern w:val="0"/>
      <w:sz w:val="20"/>
      <w:szCs w:val="20"/>
    </w:rPr>
  </w:style>
  <w:style w:type="paragraph" w:customStyle="1" w:styleId="431">
    <w:name w:val="xl14118112"/>
    <w:basedOn w:val="1"/>
    <w:next w:val="418"/>
    <w:qFormat/>
    <w:uiPriority w:val="0"/>
    <w:pPr>
      <w:widowControl/>
      <w:jc w:val="center"/>
    </w:pPr>
    <w:rPr>
      <w:rFonts w:ascii="宋体" w:hAnsi="宋体" w:eastAsia="宋体" w:cs="宋体"/>
      <w:kern w:val="0"/>
      <w:sz w:val="20"/>
      <w:szCs w:val="20"/>
    </w:rPr>
  </w:style>
  <w:style w:type="paragraph" w:customStyle="1" w:styleId="432">
    <w:name w:val="xl14518112"/>
    <w:basedOn w:val="1"/>
    <w:next w:val="419"/>
    <w:qFormat/>
    <w:uiPriority w:val="0"/>
    <w:pPr>
      <w:widowControl/>
      <w:jc w:val="center"/>
    </w:pPr>
    <w:rPr>
      <w:rFonts w:ascii="宋体" w:hAnsi="宋体" w:eastAsia="宋体" w:cs="宋体"/>
      <w:kern w:val="0"/>
      <w:sz w:val="20"/>
      <w:szCs w:val="20"/>
    </w:rPr>
  </w:style>
  <w:style w:type="paragraph" w:customStyle="1" w:styleId="433">
    <w:name w:val="xl18418112"/>
    <w:basedOn w:val="1"/>
    <w:next w:val="420"/>
    <w:qFormat/>
    <w:uiPriority w:val="0"/>
    <w:pPr>
      <w:widowControl/>
      <w:jc w:val="center"/>
    </w:pPr>
    <w:rPr>
      <w:rFonts w:ascii="宋体" w:hAnsi="宋体" w:eastAsia="宋体" w:cs="宋体"/>
      <w:kern w:val="0"/>
      <w:sz w:val="16"/>
      <w:szCs w:val="20"/>
    </w:rPr>
  </w:style>
  <w:style w:type="paragraph" w:customStyle="1" w:styleId="434">
    <w:name w:val="xl18518112"/>
    <w:basedOn w:val="1"/>
    <w:next w:val="421"/>
    <w:qFormat/>
    <w:uiPriority w:val="0"/>
    <w:pPr>
      <w:widowControl/>
    </w:pPr>
    <w:rPr>
      <w:rFonts w:ascii="宋体" w:hAnsi="宋体" w:eastAsia="宋体" w:cs="宋体"/>
      <w:kern w:val="0"/>
      <w:sz w:val="20"/>
      <w:szCs w:val="20"/>
    </w:rPr>
  </w:style>
  <w:style w:type="paragraph" w:customStyle="1" w:styleId="435">
    <w:name w:val="xl19118112"/>
    <w:basedOn w:val="1"/>
    <w:next w:val="422"/>
    <w:qFormat/>
    <w:uiPriority w:val="0"/>
    <w:pPr>
      <w:widowControl/>
      <w:jc w:val="center"/>
    </w:pPr>
    <w:rPr>
      <w:rFonts w:ascii="宋体" w:hAnsi="宋体" w:eastAsia="宋体" w:cs="宋体"/>
      <w:kern w:val="0"/>
      <w:sz w:val="16"/>
      <w:szCs w:val="20"/>
    </w:rPr>
  </w:style>
  <w:style w:type="paragraph" w:customStyle="1" w:styleId="436">
    <w:name w:val="xl7118112"/>
    <w:basedOn w:val="1"/>
    <w:next w:val="423"/>
    <w:qFormat/>
    <w:uiPriority w:val="0"/>
    <w:pPr>
      <w:widowControl/>
    </w:pPr>
    <w:rPr>
      <w:rFonts w:ascii="宋体" w:hAnsi="宋体" w:eastAsia="宋体" w:cs="宋体"/>
      <w:kern w:val="0"/>
      <w:sz w:val="16"/>
      <w:szCs w:val="20"/>
    </w:rPr>
  </w:style>
  <w:style w:type="paragraph" w:customStyle="1" w:styleId="437">
    <w:name w:val="xl14718112"/>
    <w:basedOn w:val="1"/>
    <w:next w:val="424"/>
    <w:qFormat/>
    <w:uiPriority w:val="0"/>
    <w:pPr>
      <w:widowControl/>
      <w:jc w:val="center"/>
    </w:pPr>
    <w:rPr>
      <w:rFonts w:ascii="宋体" w:hAnsi="宋体" w:eastAsia="宋体" w:cs="宋体"/>
      <w:kern w:val="0"/>
      <w:sz w:val="20"/>
      <w:szCs w:val="20"/>
    </w:rPr>
  </w:style>
  <w:style w:type="paragraph" w:customStyle="1" w:styleId="438">
    <w:name w:val="xl20618112"/>
    <w:basedOn w:val="1"/>
    <w:next w:val="425"/>
    <w:qFormat/>
    <w:uiPriority w:val="0"/>
    <w:pPr>
      <w:widowControl/>
      <w:jc w:val="center"/>
    </w:pPr>
    <w:rPr>
      <w:rFonts w:ascii="宋体" w:hAnsi="宋体" w:eastAsia="宋体" w:cs="宋体"/>
      <w:kern w:val="0"/>
      <w:sz w:val="20"/>
      <w:szCs w:val="20"/>
    </w:rPr>
  </w:style>
  <w:style w:type="paragraph" w:customStyle="1" w:styleId="439">
    <w:name w:val="xl18318112"/>
    <w:basedOn w:val="1"/>
    <w:next w:val="426"/>
    <w:qFormat/>
    <w:uiPriority w:val="0"/>
    <w:pPr>
      <w:widowControl/>
      <w:jc w:val="center"/>
    </w:pPr>
    <w:rPr>
      <w:rFonts w:ascii="宋体" w:hAnsi="宋体" w:eastAsia="宋体" w:cs="宋体"/>
      <w:kern w:val="0"/>
      <w:sz w:val="16"/>
      <w:szCs w:val="20"/>
    </w:rPr>
  </w:style>
  <w:style w:type="paragraph" w:customStyle="1" w:styleId="440">
    <w:name w:val="xl11718112"/>
    <w:basedOn w:val="1"/>
    <w:next w:val="427"/>
    <w:qFormat/>
    <w:uiPriority w:val="0"/>
    <w:pPr>
      <w:widowControl/>
    </w:pPr>
    <w:rPr>
      <w:rFonts w:ascii="宋体" w:hAnsi="宋体" w:eastAsia="宋体" w:cs="宋体"/>
      <w:kern w:val="0"/>
      <w:sz w:val="20"/>
      <w:szCs w:val="20"/>
    </w:rPr>
  </w:style>
  <w:style w:type="paragraph" w:customStyle="1" w:styleId="441">
    <w:name w:val="xl21118112"/>
    <w:basedOn w:val="1"/>
    <w:next w:val="428"/>
    <w:qFormat/>
    <w:uiPriority w:val="0"/>
    <w:pPr>
      <w:widowControl/>
      <w:jc w:val="center"/>
    </w:pPr>
    <w:rPr>
      <w:rFonts w:ascii="宋体" w:hAnsi="宋体" w:eastAsia="宋体" w:cs="宋体"/>
      <w:kern w:val="0"/>
      <w:sz w:val="16"/>
      <w:szCs w:val="20"/>
    </w:rPr>
  </w:style>
  <w:style w:type="paragraph" w:customStyle="1" w:styleId="442">
    <w:name w:val="xl15918112"/>
    <w:basedOn w:val="1"/>
    <w:next w:val="429"/>
    <w:qFormat/>
    <w:uiPriority w:val="0"/>
    <w:pPr>
      <w:widowControl/>
      <w:jc w:val="center"/>
    </w:pPr>
    <w:rPr>
      <w:rFonts w:ascii="宋体" w:hAnsi="宋体" w:eastAsia="宋体" w:cs="宋体"/>
      <w:kern w:val="0"/>
      <w:sz w:val="20"/>
      <w:szCs w:val="20"/>
    </w:rPr>
  </w:style>
  <w:style w:type="paragraph" w:customStyle="1" w:styleId="443">
    <w:name w:val="xl22418112"/>
    <w:basedOn w:val="1"/>
    <w:next w:val="430"/>
    <w:qFormat/>
    <w:uiPriority w:val="0"/>
    <w:pPr>
      <w:widowControl/>
      <w:jc w:val="center"/>
    </w:pPr>
    <w:rPr>
      <w:rFonts w:ascii="宋体" w:hAnsi="宋体" w:eastAsia="宋体" w:cs="宋体"/>
      <w:kern w:val="0"/>
      <w:sz w:val="16"/>
      <w:szCs w:val="20"/>
    </w:rPr>
  </w:style>
  <w:style w:type="paragraph" w:customStyle="1" w:styleId="444">
    <w:name w:val="xl16018112"/>
    <w:basedOn w:val="1"/>
    <w:next w:val="431"/>
    <w:qFormat/>
    <w:uiPriority w:val="0"/>
    <w:pPr>
      <w:widowControl/>
      <w:jc w:val="center"/>
    </w:pPr>
    <w:rPr>
      <w:rFonts w:ascii="宋体" w:hAnsi="宋体" w:eastAsia="宋体" w:cs="宋体"/>
      <w:kern w:val="0"/>
      <w:sz w:val="20"/>
      <w:szCs w:val="20"/>
    </w:rPr>
  </w:style>
  <w:style w:type="paragraph" w:customStyle="1" w:styleId="445">
    <w:name w:val="xl17918112"/>
    <w:basedOn w:val="1"/>
    <w:next w:val="432"/>
    <w:qFormat/>
    <w:uiPriority w:val="0"/>
    <w:pPr>
      <w:widowControl/>
      <w:jc w:val="center"/>
    </w:pPr>
    <w:rPr>
      <w:rFonts w:ascii="宋体" w:hAnsi="宋体" w:eastAsia="宋体" w:cs="宋体"/>
      <w:kern w:val="0"/>
      <w:sz w:val="16"/>
      <w:szCs w:val="20"/>
    </w:rPr>
  </w:style>
  <w:style w:type="paragraph" w:customStyle="1" w:styleId="446">
    <w:name w:val="Char Char Char Char Char Char2 Char1"/>
    <w:basedOn w:val="1"/>
    <w:next w:val="433"/>
    <w:qFormat/>
    <w:uiPriority w:val="0"/>
    <w:pPr>
      <w:widowControl/>
      <w:ind w:firstLine="200"/>
    </w:pPr>
    <w:rPr>
      <w:rFonts w:ascii="宋体" w:hAnsi="宋体" w:eastAsia="宋体" w:cs="宋体"/>
      <w:kern w:val="0"/>
      <w:sz w:val="24"/>
      <w:szCs w:val="20"/>
    </w:rPr>
  </w:style>
  <w:style w:type="paragraph" w:customStyle="1" w:styleId="447">
    <w:name w:val="xl10918112"/>
    <w:basedOn w:val="1"/>
    <w:next w:val="434"/>
    <w:qFormat/>
    <w:uiPriority w:val="0"/>
    <w:pPr>
      <w:widowControl/>
    </w:pPr>
    <w:rPr>
      <w:rFonts w:ascii="宋体" w:hAnsi="宋体" w:eastAsia="宋体" w:cs="宋体"/>
      <w:kern w:val="0"/>
      <w:sz w:val="22"/>
      <w:szCs w:val="20"/>
    </w:rPr>
  </w:style>
  <w:style w:type="paragraph" w:customStyle="1" w:styleId="448">
    <w:name w:val="xl9718112"/>
    <w:basedOn w:val="1"/>
    <w:next w:val="435"/>
    <w:qFormat/>
    <w:uiPriority w:val="0"/>
    <w:pPr>
      <w:widowControl/>
    </w:pPr>
    <w:rPr>
      <w:rFonts w:ascii="宋体" w:hAnsi="宋体" w:eastAsia="宋体" w:cs="宋体"/>
      <w:kern w:val="0"/>
      <w:sz w:val="16"/>
      <w:szCs w:val="20"/>
    </w:rPr>
  </w:style>
  <w:style w:type="paragraph" w:customStyle="1" w:styleId="449">
    <w:name w:val="xl7718112"/>
    <w:basedOn w:val="1"/>
    <w:next w:val="436"/>
    <w:qFormat/>
    <w:uiPriority w:val="0"/>
    <w:pPr>
      <w:widowControl/>
    </w:pPr>
    <w:rPr>
      <w:rFonts w:ascii="Wingdings" w:hAnsi="宋体" w:eastAsia="Wingdings" w:cs="宋体"/>
      <w:kern w:val="0"/>
      <w:sz w:val="20"/>
      <w:szCs w:val="20"/>
    </w:rPr>
  </w:style>
  <w:style w:type="paragraph" w:customStyle="1" w:styleId="450">
    <w:name w:val="xl21218112"/>
    <w:basedOn w:val="1"/>
    <w:next w:val="437"/>
    <w:qFormat/>
    <w:uiPriority w:val="0"/>
    <w:pPr>
      <w:widowControl/>
      <w:jc w:val="center"/>
    </w:pPr>
    <w:rPr>
      <w:rFonts w:ascii="宋体" w:hAnsi="宋体" w:eastAsia="宋体" w:cs="宋体"/>
      <w:kern w:val="0"/>
      <w:sz w:val="16"/>
      <w:szCs w:val="20"/>
    </w:rPr>
  </w:style>
  <w:style w:type="paragraph" w:customStyle="1" w:styleId="451">
    <w:name w:val="xl13918112"/>
    <w:basedOn w:val="1"/>
    <w:next w:val="439"/>
    <w:qFormat/>
    <w:uiPriority w:val="0"/>
    <w:pPr>
      <w:widowControl/>
      <w:jc w:val="center"/>
    </w:pPr>
    <w:rPr>
      <w:rFonts w:ascii="宋体" w:hAnsi="宋体" w:eastAsia="宋体" w:cs="宋体"/>
      <w:kern w:val="0"/>
      <w:sz w:val="20"/>
      <w:szCs w:val="20"/>
    </w:rPr>
  </w:style>
  <w:style w:type="paragraph" w:customStyle="1" w:styleId="452">
    <w:name w:val="xl20418112"/>
    <w:basedOn w:val="1"/>
    <w:next w:val="440"/>
    <w:qFormat/>
    <w:uiPriority w:val="0"/>
    <w:pPr>
      <w:widowControl/>
    </w:pPr>
    <w:rPr>
      <w:rFonts w:ascii="宋体" w:hAnsi="宋体" w:eastAsia="宋体" w:cs="宋体"/>
      <w:kern w:val="0"/>
      <w:sz w:val="20"/>
      <w:szCs w:val="20"/>
    </w:rPr>
  </w:style>
  <w:style w:type="paragraph" w:customStyle="1" w:styleId="453">
    <w:name w:val="xl12018112"/>
    <w:basedOn w:val="1"/>
    <w:next w:val="441"/>
    <w:qFormat/>
    <w:uiPriority w:val="0"/>
    <w:pPr>
      <w:widowControl/>
      <w:jc w:val="center"/>
    </w:pPr>
    <w:rPr>
      <w:rFonts w:ascii="黑体" w:hAnsi="宋体" w:eastAsia="黑体" w:cs="宋体"/>
      <w:kern w:val="0"/>
      <w:sz w:val="24"/>
      <w:szCs w:val="20"/>
    </w:rPr>
  </w:style>
  <w:style w:type="paragraph" w:customStyle="1" w:styleId="454">
    <w:name w:val="xl8018112"/>
    <w:basedOn w:val="1"/>
    <w:next w:val="442"/>
    <w:qFormat/>
    <w:uiPriority w:val="0"/>
    <w:pPr>
      <w:widowControl/>
    </w:pPr>
    <w:rPr>
      <w:rFonts w:ascii="宋体" w:hAnsi="宋体" w:eastAsia="宋体" w:cs="宋体"/>
      <w:kern w:val="0"/>
      <w:sz w:val="20"/>
      <w:szCs w:val="20"/>
    </w:rPr>
  </w:style>
  <w:style w:type="paragraph" w:customStyle="1" w:styleId="455">
    <w:name w:val="xl23318112"/>
    <w:basedOn w:val="1"/>
    <w:next w:val="443"/>
    <w:qFormat/>
    <w:uiPriority w:val="0"/>
    <w:pPr>
      <w:widowControl/>
      <w:jc w:val="center"/>
    </w:pPr>
    <w:rPr>
      <w:rFonts w:ascii="宋体" w:hAnsi="宋体" w:eastAsia="宋体" w:cs="宋体"/>
      <w:kern w:val="0"/>
      <w:sz w:val="16"/>
      <w:szCs w:val="20"/>
    </w:rPr>
  </w:style>
  <w:style w:type="paragraph" w:customStyle="1" w:styleId="456">
    <w:name w:val="修订1"/>
    <w:next w:val="444"/>
    <w:semiHidden/>
    <w:qFormat/>
    <w:uiPriority w:val="0"/>
    <w:rPr>
      <w:rFonts w:ascii="宋体" w:hAnsi="宋体" w:eastAsia="Times New Roman" w:cs="宋体"/>
      <w:sz w:val="21"/>
      <w:lang w:val="en-US" w:eastAsia="zh-CN" w:bidi="ar-SA"/>
    </w:rPr>
  </w:style>
  <w:style w:type="paragraph" w:customStyle="1" w:styleId="457">
    <w:name w:val="xl10218112"/>
    <w:basedOn w:val="1"/>
    <w:next w:val="445"/>
    <w:qFormat/>
    <w:uiPriority w:val="0"/>
    <w:pPr>
      <w:widowControl/>
      <w:jc w:val="center"/>
    </w:pPr>
    <w:rPr>
      <w:rFonts w:ascii="宋体" w:hAnsi="宋体" w:eastAsia="宋体" w:cs="宋体"/>
      <w:kern w:val="0"/>
      <w:sz w:val="16"/>
      <w:szCs w:val="20"/>
    </w:rPr>
  </w:style>
  <w:style w:type="paragraph" w:customStyle="1" w:styleId="458">
    <w:name w:val="xl22018112"/>
    <w:basedOn w:val="1"/>
    <w:next w:val="446"/>
    <w:qFormat/>
    <w:uiPriority w:val="0"/>
    <w:pPr>
      <w:widowControl/>
    </w:pPr>
    <w:rPr>
      <w:rFonts w:ascii="黑体" w:hAnsi="宋体" w:eastAsia="黑体" w:cs="宋体"/>
      <w:kern w:val="0"/>
      <w:sz w:val="24"/>
      <w:szCs w:val="20"/>
    </w:rPr>
  </w:style>
  <w:style w:type="paragraph" w:customStyle="1" w:styleId="459">
    <w:name w:val="xl12118112"/>
    <w:basedOn w:val="1"/>
    <w:next w:val="447"/>
    <w:qFormat/>
    <w:uiPriority w:val="0"/>
    <w:pPr>
      <w:widowControl/>
      <w:jc w:val="center"/>
    </w:pPr>
    <w:rPr>
      <w:rFonts w:ascii="宋体" w:hAnsi="宋体" w:eastAsia="宋体" w:cs="宋体"/>
      <w:kern w:val="0"/>
      <w:sz w:val="16"/>
      <w:szCs w:val="20"/>
    </w:rPr>
  </w:style>
  <w:style w:type="paragraph" w:customStyle="1" w:styleId="460">
    <w:name w:val="xl13318112"/>
    <w:basedOn w:val="1"/>
    <w:next w:val="448"/>
    <w:qFormat/>
    <w:uiPriority w:val="0"/>
    <w:pPr>
      <w:widowControl/>
      <w:shd w:val="clear" w:color="000000" w:fill="FFFF00"/>
    </w:pPr>
    <w:rPr>
      <w:rFonts w:ascii="宋体" w:hAnsi="宋体" w:eastAsia="宋体" w:cs="宋体"/>
      <w:kern w:val="0"/>
      <w:sz w:val="22"/>
      <w:szCs w:val="20"/>
    </w:rPr>
  </w:style>
  <w:style w:type="paragraph" w:customStyle="1" w:styleId="461">
    <w:name w:val="xl21618112"/>
    <w:basedOn w:val="1"/>
    <w:next w:val="449"/>
    <w:qFormat/>
    <w:uiPriority w:val="0"/>
    <w:pPr>
      <w:widowControl/>
      <w:jc w:val="center"/>
    </w:pPr>
    <w:rPr>
      <w:rFonts w:ascii="宋体" w:hAnsi="宋体" w:eastAsia="宋体" w:cs="宋体"/>
      <w:kern w:val="0"/>
      <w:sz w:val="16"/>
      <w:szCs w:val="20"/>
    </w:rPr>
  </w:style>
  <w:style w:type="paragraph" w:customStyle="1" w:styleId="462">
    <w:name w:val="xl19618112"/>
    <w:basedOn w:val="1"/>
    <w:next w:val="450"/>
    <w:qFormat/>
    <w:uiPriority w:val="0"/>
    <w:pPr>
      <w:widowControl/>
      <w:jc w:val="center"/>
    </w:pPr>
    <w:rPr>
      <w:rFonts w:ascii="宋体" w:hAnsi="宋体" w:eastAsia="宋体" w:cs="宋体"/>
      <w:kern w:val="0"/>
      <w:sz w:val="20"/>
      <w:szCs w:val="20"/>
    </w:rPr>
  </w:style>
  <w:style w:type="paragraph" w:customStyle="1" w:styleId="463">
    <w:name w:val="xl12518112"/>
    <w:basedOn w:val="1"/>
    <w:next w:val="88"/>
    <w:qFormat/>
    <w:uiPriority w:val="0"/>
    <w:pPr>
      <w:widowControl/>
      <w:jc w:val="center"/>
    </w:pPr>
    <w:rPr>
      <w:rFonts w:ascii="宋体" w:hAnsi="宋体" w:eastAsia="宋体" w:cs="宋体"/>
      <w:kern w:val="0"/>
      <w:sz w:val="16"/>
      <w:szCs w:val="20"/>
    </w:rPr>
  </w:style>
  <w:style w:type="paragraph" w:customStyle="1" w:styleId="464">
    <w:name w:val="xl22118112"/>
    <w:basedOn w:val="1"/>
    <w:next w:val="451"/>
    <w:qFormat/>
    <w:uiPriority w:val="0"/>
    <w:pPr>
      <w:widowControl/>
      <w:jc w:val="center"/>
    </w:pPr>
    <w:rPr>
      <w:rFonts w:ascii="方正小标宋_GBK" w:hAnsi="宋体" w:eastAsia="方正小标宋_GBK" w:cs="宋体"/>
      <w:b/>
      <w:kern w:val="0"/>
      <w:sz w:val="40"/>
      <w:szCs w:val="20"/>
    </w:rPr>
  </w:style>
  <w:style w:type="character" w:customStyle="1" w:styleId="465">
    <w:name w:val="标题 Char2"/>
    <w:basedOn w:val="42"/>
    <w:qFormat/>
    <w:uiPriority w:val="10"/>
    <w:rPr>
      <w:rFonts w:eastAsia="宋体" w:asciiTheme="majorHAnsi" w:hAnsiTheme="majorHAnsi" w:cstheme="majorBidi"/>
      <w:b/>
      <w:bCs/>
      <w:sz w:val="32"/>
      <w:szCs w:val="32"/>
    </w:rPr>
  </w:style>
  <w:style w:type="paragraph" w:styleId="466">
    <w:name w:val="No Spacing"/>
    <w:qFormat/>
    <w:uiPriority w:val="99"/>
    <w:rPr>
      <w:rFonts w:ascii="Calibri" w:hAnsi="Calibri" w:eastAsia="宋体" w:cs="Times New Roman"/>
      <w:sz w:val="22"/>
      <w:szCs w:val="22"/>
      <w:lang w:val="en-US" w:eastAsia="zh-CN" w:bidi="ar-SA"/>
    </w:rPr>
  </w:style>
  <w:style w:type="paragraph" w:customStyle="1" w:styleId="467">
    <w:name w:val="列出段落4"/>
    <w:basedOn w:val="1"/>
    <w:qFormat/>
    <w:uiPriority w:val="0"/>
    <w:pPr>
      <w:ind w:firstLine="420" w:firstLineChars="200"/>
    </w:pPr>
    <w:rPr>
      <w:rFonts w:ascii="Times New Roman" w:hAnsi="Times New Roman" w:eastAsia="宋体" w:cs="Times New Roman"/>
      <w:szCs w:val="24"/>
    </w:rPr>
  </w:style>
  <w:style w:type="character" w:customStyle="1" w:styleId="468">
    <w:name w:val="Header Char"/>
    <w:qFormat/>
    <w:locked/>
    <w:uiPriority w:val="99"/>
    <w:rPr>
      <w:kern w:val="2"/>
      <w:sz w:val="18"/>
    </w:rPr>
  </w:style>
  <w:style w:type="character" w:customStyle="1" w:styleId="469">
    <w:name w:val="Char Char152"/>
    <w:basedOn w:val="42"/>
    <w:qFormat/>
    <w:uiPriority w:val="0"/>
    <w:rPr>
      <w:rFonts w:eastAsia="黑体"/>
      <w:bCs/>
      <w:kern w:val="2"/>
      <w:sz w:val="24"/>
      <w:szCs w:val="32"/>
      <w:lang w:val="en-US" w:eastAsia="zh-CN" w:bidi="ar-SA"/>
    </w:rPr>
  </w:style>
  <w:style w:type="paragraph" w:customStyle="1" w:styleId="470">
    <w:name w:val="列出段落5"/>
    <w:basedOn w:val="1"/>
    <w:qFormat/>
    <w:uiPriority w:val="0"/>
    <w:pPr>
      <w:ind w:firstLine="420" w:firstLineChars="200"/>
    </w:pPr>
    <w:rPr>
      <w:rFonts w:ascii="Times New Roman" w:hAnsi="Times New Roman" w:eastAsia="宋体" w:cs="Times New Roman"/>
      <w:szCs w:val="24"/>
    </w:rPr>
  </w:style>
  <w:style w:type="paragraph" w:customStyle="1" w:styleId="471">
    <w:name w:val="_Style 470"/>
    <w:basedOn w:val="1"/>
    <w:next w:val="1"/>
    <w:qFormat/>
    <w:uiPriority w:val="0"/>
    <w:pPr>
      <w:ind w:left="420" w:leftChars="200"/>
    </w:pPr>
    <w:rPr>
      <w:rFonts w:ascii="Times New Roman" w:hAnsi="Times New Roman" w:eastAsia="宋体" w:cs="Times New Roman"/>
      <w:szCs w:val="24"/>
    </w:rPr>
  </w:style>
  <w:style w:type="character" w:customStyle="1" w:styleId="472">
    <w:name w:val="apple-converted-space"/>
    <w:qFormat/>
    <w:uiPriority w:val="0"/>
  </w:style>
  <w:style w:type="paragraph" w:customStyle="1" w:styleId="473">
    <w:name w:val="列出段落6"/>
    <w:basedOn w:val="1"/>
    <w:qFormat/>
    <w:uiPriority w:val="0"/>
    <w:pPr>
      <w:ind w:firstLine="420" w:firstLineChars="200"/>
    </w:pPr>
    <w:rPr>
      <w:rFonts w:ascii="Times New Roman" w:hAnsi="Times New Roman" w:eastAsia="宋体" w:cs="Times New Roman"/>
      <w:szCs w:val="24"/>
    </w:rPr>
  </w:style>
  <w:style w:type="character" w:customStyle="1" w:styleId="474">
    <w:name w:val="10"/>
    <w:qFormat/>
    <w:uiPriority w:val="0"/>
    <w:rPr>
      <w:rFonts w:hint="default" w:ascii="Times New Roman" w:hAnsi="Times New Roman" w:cs="Times New Roman"/>
    </w:rPr>
  </w:style>
  <w:style w:type="character" w:customStyle="1" w:styleId="475">
    <w:name w:val="15"/>
    <w:qFormat/>
    <w:uiPriority w:val="0"/>
    <w:rPr>
      <w:rFonts w:hint="default" w:ascii="Times New Roman" w:hAnsi="Times New Roman" w:cs="Times New Roman"/>
    </w:rPr>
  </w:style>
  <w:style w:type="paragraph" w:customStyle="1" w:styleId="47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477">
    <w:name w:val="样式 宋体 小四 行距: 固定值 20 磅"/>
    <w:basedOn w:val="1"/>
    <w:qFormat/>
    <w:uiPriority w:val="0"/>
    <w:pPr>
      <w:adjustRightInd w:val="0"/>
      <w:spacing w:line="400" w:lineRule="exact"/>
      <w:ind w:firstLine="540" w:firstLineChars="225"/>
      <w:textAlignment w:val="baseline"/>
    </w:pPr>
    <w:rPr>
      <w:rFonts w:ascii="宋体" w:hAnsi="宋体" w:eastAsia="宋体" w:cs="宋体"/>
      <w:sz w:val="24"/>
      <w:szCs w:val="24"/>
    </w:rPr>
  </w:style>
  <w:style w:type="paragraph" w:customStyle="1" w:styleId="478">
    <w:name w:val="列出段落7"/>
    <w:basedOn w:val="1"/>
    <w:qFormat/>
    <w:uiPriority w:val="0"/>
    <w:pPr>
      <w:ind w:firstLine="420" w:firstLineChars="200"/>
    </w:pPr>
    <w:rPr>
      <w:rFonts w:ascii="Times New Roman" w:hAnsi="Times New Roman" w:eastAsia="宋体" w:cs="Times New Roman"/>
      <w:szCs w:val="21"/>
    </w:rPr>
  </w:style>
  <w:style w:type="paragraph" w:customStyle="1" w:styleId="479">
    <w:name w:val="Char"/>
    <w:basedOn w:val="1"/>
    <w:semiHidden/>
    <w:qFormat/>
    <w:uiPriority w:val="0"/>
    <w:pPr>
      <w:spacing w:line="360" w:lineRule="auto"/>
    </w:pPr>
    <w:rPr>
      <w:rFonts w:ascii="Times New Roman" w:hAnsi="Times New Roman" w:eastAsia="宋体" w:cs="Times New Roman"/>
      <w:sz w:val="24"/>
      <w:szCs w:val="24"/>
    </w:rPr>
  </w:style>
  <w:style w:type="paragraph" w:customStyle="1" w:styleId="480">
    <w:name w:val="Char1"/>
    <w:basedOn w:val="1"/>
    <w:semiHidden/>
    <w:qFormat/>
    <w:uiPriority w:val="0"/>
    <w:pPr>
      <w:spacing w:line="360" w:lineRule="auto"/>
    </w:pPr>
    <w:rPr>
      <w:rFonts w:ascii="Times New Roman" w:hAnsi="Times New Roman" w:eastAsia="宋体" w:cs="Times New Roman"/>
      <w:sz w:val="24"/>
      <w:szCs w:val="24"/>
    </w:rPr>
  </w:style>
  <w:style w:type="character" w:customStyle="1" w:styleId="481">
    <w:name w:val="标题 2 Char1"/>
    <w:qFormat/>
    <w:locked/>
    <w:uiPriority w:val="0"/>
    <w:rPr>
      <w:rFonts w:ascii="Cambria" w:hAnsi="Cambria" w:eastAsia="宋体" w:cs="Times New Roman"/>
      <w:b/>
      <w:bCs/>
      <w:kern w:val="0"/>
      <w:sz w:val="32"/>
      <w:szCs w:val="32"/>
    </w:rPr>
  </w:style>
  <w:style w:type="character" w:customStyle="1" w:styleId="482">
    <w:name w:val="标题 3 Char1"/>
    <w:qFormat/>
    <w:locked/>
    <w:uiPriority w:val="0"/>
    <w:rPr>
      <w:rFonts w:ascii="Times New Roman" w:hAnsi="Times New Roman" w:eastAsia="宋体" w:cs="Times New Roman"/>
      <w:b/>
      <w:bCs/>
      <w:kern w:val="0"/>
      <w:sz w:val="32"/>
      <w:szCs w:val="32"/>
    </w:rPr>
  </w:style>
  <w:style w:type="character" w:customStyle="1" w:styleId="483">
    <w:name w:val="Plain Text Char"/>
    <w:qFormat/>
    <w:locked/>
    <w:uiPriority w:val="0"/>
    <w:rPr>
      <w:rFonts w:ascii="宋体" w:hAnsi="Courier New" w:eastAsia="宋体" w:cs="Courier New"/>
      <w:kern w:val="2"/>
      <w:sz w:val="21"/>
      <w:szCs w:val="21"/>
      <w:lang w:val="en-US" w:eastAsia="zh-CN" w:bidi="ar-SA"/>
    </w:rPr>
  </w:style>
  <w:style w:type="character" w:customStyle="1" w:styleId="484">
    <w:name w:val="日期 Char2"/>
    <w:qFormat/>
    <w:locked/>
    <w:uiPriority w:val="99"/>
    <w:rPr>
      <w:rFonts w:ascii="Times New Roman" w:hAnsi="Times New Roman" w:eastAsia="宋体" w:cs="Times New Roman"/>
      <w:kern w:val="0"/>
      <w:sz w:val="18"/>
      <w:szCs w:val="18"/>
    </w:rPr>
  </w:style>
  <w:style w:type="character" w:customStyle="1" w:styleId="485">
    <w:name w:val="页脚 字符1"/>
    <w:qFormat/>
    <w:locked/>
    <w:uiPriority w:val="0"/>
    <w:rPr>
      <w:rFonts w:ascii="Times New Roman" w:hAnsi="Times New Roman" w:eastAsia="宋体" w:cs="Times New Roman"/>
      <w:sz w:val="18"/>
      <w:szCs w:val="18"/>
    </w:rPr>
  </w:style>
  <w:style w:type="character" w:customStyle="1" w:styleId="486">
    <w:name w:val="页眉 字符1"/>
    <w:qFormat/>
    <w:locked/>
    <w:uiPriority w:val="0"/>
    <w:rPr>
      <w:rFonts w:ascii="Times New Roman" w:hAnsi="Times New Roman" w:eastAsia="宋体" w:cs="Times New Roman"/>
      <w:sz w:val="18"/>
      <w:szCs w:val="18"/>
    </w:rPr>
  </w:style>
  <w:style w:type="character" w:customStyle="1" w:styleId="487">
    <w:name w:val="章节 Char3"/>
    <w:qFormat/>
    <w:locked/>
    <w:uiPriority w:val="0"/>
    <w:rPr>
      <w:rFonts w:cs="Times New Roman"/>
      <w:b/>
      <w:bCs/>
      <w:kern w:val="44"/>
      <w:sz w:val="44"/>
      <w:szCs w:val="44"/>
    </w:rPr>
  </w:style>
  <w:style w:type="character" w:customStyle="1" w:styleId="488">
    <w:name w:val="正文文字 Char Char"/>
    <w:qFormat/>
    <w:uiPriority w:val="0"/>
    <w:rPr>
      <w:rFonts w:cs="Times New Roman"/>
      <w:b/>
      <w:sz w:val="28"/>
      <w:szCs w:val="20"/>
    </w:rPr>
  </w:style>
  <w:style w:type="character" w:customStyle="1" w:styleId="489">
    <w:name w:val="Body Text Char"/>
    <w:semiHidden/>
    <w:qFormat/>
    <w:uiPriority w:val="0"/>
    <w:rPr>
      <w:rFonts w:ascii="宋体" w:hAnsi="宋体" w:cs="宋体"/>
      <w:kern w:val="0"/>
      <w:sz w:val="24"/>
      <w:szCs w:val="24"/>
    </w:rPr>
  </w:style>
  <w:style w:type="character" w:customStyle="1" w:styleId="490">
    <w:name w:val="Body Text Indent 2 Char"/>
    <w:semiHidden/>
    <w:qFormat/>
    <w:uiPriority w:val="0"/>
    <w:rPr>
      <w:rFonts w:ascii="宋体" w:hAnsi="宋体" w:cs="宋体"/>
      <w:kern w:val="0"/>
      <w:sz w:val="24"/>
      <w:szCs w:val="24"/>
    </w:rPr>
  </w:style>
  <w:style w:type="character" w:customStyle="1" w:styleId="491">
    <w:name w:val="Body Text Indent Char"/>
    <w:semiHidden/>
    <w:qFormat/>
    <w:uiPriority w:val="0"/>
    <w:rPr>
      <w:rFonts w:ascii="宋体" w:hAnsi="宋体" w:cs="宋体"/>
      <w:kern w:val="0"/>
      <w:sz w:val="24"/>
      <w:szCs w:val="24"/>
    </w:rPr>
  </w:style>
  <w:style w:type="character" w:customStyle="1" w:styleId="492">
    <w:name w:val="HTML 预设格式 字符1"/>
    <w:basedOn w:val="42"/>
    <w:semiHidden/>
    <w:qFormat/>
    <w:uiPriority w:val="99"/>
    <w:rPr>
      <w:rFonts w:ascii="Courier New" w:hAnsi="Courier New" w:cs="Courier New"/>
      <w:sz w:val="20"/>
      <w:szCs w:val="20"/>
    </w:rPr>
  </w:style>
  <w:style w:type="paragraph" w:customStyle="1" w:styleId="493">
    <w:name w:val="列表段落1"/>
    <w:basedOn w:val="1"/>
    <w:qFormat/>
    <w:uiPriority w:val="0"/>
    <w:pPr>
      <w:ind w:firstLine="420" w:firstLineChars="200"/>
    </w:pPr>
    <w:rPr>
      <w:rFonts w:ascii="Times New Roman" w:hAnsi="Times New Roman" w:eastAsia="宋体" w:cs="Times New Roman"/>
      <w:szCs w:val="24"/>
    </w:rPr>
  </w:style>
  <w:style w:type="table" w:customStyle="1" w:styleId="494">
    <w:name w:val="网格型3"/>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5">
    <w:name w:val="目录 11"/>
    <w:basedOn w:val="1"/>
    <w:next w:val="1"/>
    <w:qFormat/>
    <w:uiPriority w:val="0"/>
    <w:rPr>
      <w:rFonts w:ascii="Times New Roman" w:hAnsi="Times New Roman" w:eastAsia="宋体" w:cs="Times New Roman"/>
      <w:szCs w:val="24"/>
    </w:rPr>
  </w:style>
  <w:style w:type="paragraph" w:customStyle="1" w:styleId="496">
    <w:name w:val="目录 21"/>
    <w:basedOn w:val="1"/>
    <w:next w:val="1"/>
    <w:qFormat/>
    <w:uiPriority w:val="0"/>
    <w:pPr>
      <w:ind w:left="420" w:leftChars="200"/>
    </w:pPr>
    <w:rPr>
      <w:rFonts w:ascii="Times New Roman" w:hAnsi="Times New Roman" w:eastAsia="宋体" w:cs="Times New Roman"/>
      <w:szCs w:val="24"/>
    </w:rPr>
  </w:style>
  <w:style w:type="paragraph" w:customStyle="1" w:styleId="497">
    <w:name w:val="_Style 37"/>
    <w:basedOn w:val="1"/>
    <w:next w:val="71"/>
    <w:qFormat/>
    <w:uiPriority w:val="0"/>
    <w:pPr>
      <w:widowControl/>
      <w:ind w:firstLine="420" w:firstLineChars="200"/>
      <w:jc w:val="left"/>
    </w:pPr>
    <w:rPr>
      <w:rFonts w:ascii="宋体" w:hAnsi="宋体" w:eastAsia="宋体" w:cs="宋体"/>
      <w:kern w:val="0"/>
      <w:sz w:val="24"/>
      <w:szCs w:val="24"/>
    </w:rPr>
  </w:style>
  <w:style w:type="character" w:customStyle="1" w:styleId="498">
    <w:name w:val="标题 1 Char3"/>
    <w:qFormat/>
    <w:locked/>
    <w:uiPriority w:val="0"/>
    <w:rPr>
      <w:rFonts w:ascii="Times New Roman" w:hAnsi="Times New Roman" w:eastAsia="宋体" w:cs="Times New Roman"/>
      <w:b/>
      <w:bCs/>
      <w:kern w:val="44"/>
      <w:sz w:val="44"/>
      <w:szCs w:val="44"/>
    </w:rPr>
  </w:style>
  <w:style w:type="character" w:customStyle="1" w:styleId="499">
    <w:name w:val="批注文字 Char2"/>
    <w:qFormat/>
    <w:locked/>
    <w:uiPriority w:val="0"/>
    <w:rPr>
      <w:rFonts w:ascii="长城仿宋体" w:hAnsi="Courier New" w:eastAsia="长城仿宋体" w:cs="Times New Roman"/>
      <w:sz w:val="20"/>
      <w:szCs w:val="20"/>
    </w:rPr>
  </w:style>
  <w:style w:type="character" w:customStyle="1" w:styleId="500">
    <w:name w:val="批注框文本 Char2"/>
    <w:qFormat/>
    <w:locked/>
    <w:uiPriority w:val="0"/>
    <w:rPr>
      <w:rFonts w:ascii="Times New Roman" w:hAnsi="Times New Roman" w:eastAsia="宋体" w:cs="Times New Roman"/>
      <w:sz w:val="18"/>
      <w:szCs w:val="18"/>
    </w:rPr>
  </w:style>
  <w:style w:type="character" w:customStyle="1" w:styleId="501">
    <w:name w:val="文档结构图 Char3"/>
    <w:qFormat/>
    <w:locked/>
    <w:uiPriority w:val="0"/>
    <w:rPr>
      <w:rFonts w:ascii="宋体" w:hAnsi="Times New Roman" w:eastAsia="宋体" w:cs="Times New Roman"/>
      <w:sz w:val="18"/>
      <w:szCs w:val="18"/>
    </w:rPr>
  </w:style>
  <w:style w:type="character" w:customStyle="1" w:styleId="502">
    <w:name w:val="批注主题 Char4"/>
    <w:qFormat/>
    <w:locked/>
    <w:uiPriority w:val="99"/>
    <w:rPr>
      <w:rFonts w:ascii="Times New Roman" w:hAnsi="Times New Roman" w:eastAsia="宋体" w:cs="Times New Roman"/>
      <w:b/>
      <w:bCs/>
      <w:sz w:val="24"/>
      <w:szCs w:val="24"/>
    </w:rPr>
  </w:style>
  <w:style w:type="character" w:customStyle="1" w:styleId="503">
    <w:name w:val="纯文本 Char4"/>
    <w:qFormat/>
    <w:locked/>
    <w:uiPriority w:val="0"/>
    <w:rPr>
      <w:rFonts w:ascii="宋体" w:hAnsi="Courier New" w:eastAsia="宋体" w:cs="Courier New"/>
      <w:kern w:val="0"/>
      <w:sz w:val="21"/>
      <w:szCs w:val="21"/>
    </w:rPr>
  </w:style>
  <w:style w:type="character" w:customStyle="1" w:styleId="504">
    <w:name w:val="页脚 Char3"/>
    <w:qFormat/>
    <w:locked/>
    <w:uiPriority w:val="99"/>
    <w:rPr>
      <w:rFonts w:ascii="Times New Roman" w:hAnsi="Times New Roman" w:eastAsia="宋体" w:cs="Times New Roman"/>
      <w:sz w:val="18"/>
      <w:szCs w:val="18"/>
    </w:rPr>
  </w:style>
  <w:style w:type="character" w:customStyle="1" w:styleId="505">
    <w:name w:val="标题 4 Char1"/>
    <w:qFormat/>
    <w:locked/>
    <w:uiPriority w:val="0"/>
    <w:rPr>
      <w:rFonts w:ascii="Cambria" w:hAnsi="Cambria"/>
      <w:b/>
      <w:bCs/>
      <w:sz w:val="28"/>
      <w:szCs w:val="28"/>
      <w:lang w:val="zh-CN" w:eastAsia="zh-CN"/>
    </w:rPr>
  </w:style>
  <w:style w:type="character" w:customStyle="1" w:styleId="506">
    <w:name w:val="正文文本缩进 3 字符1"/>
    <w:basedOn w:val="42"/>
    <w:qFormat/>
    <w:uiPriority w:val="0"/>
    <w:rPr>
      <w:kern w:val="2"/>
      <w:sz w:val="16"/>
      <w:szCs w:val="16"/>
    </w:rPr>
  </w:style>
  <w:style w:type="character" w:customStyle="1" w:styleId="507">
    <w:name w:val="正文文本 字符1"/>
    <w:basedOn w:val="42"/>
    <w:qFormat/>
    <w:uiPriority w:val="0"/>
    <w:rPr>
      <w:kern w:val="2"/>
      <w:sz w:val="21"/>
      <w:szCs w:val="24"/>
    </w:rPr>
  </w:style>
  <w:style w:type="character" w:customStyle="1" w:styleId="508">
    <w:name w:val="HTML 预设格式 字符"/>
    <w:basedOn w:val="42"/>
    <w:qFormat/>
    <w:uiPriority w:val="0"/>
    <w:rPr>
      <w:rFonts w:ascii="Courier New" w:hAnsi="Courier New" w:cs="Courier New"/>
      <w:kern w:val="2"/>
    </w:rPr>
  </w:style>
  <w:style w:type="paragraph" w:customStyle="1" w:styleId="509">
    <w:name w:val="_Style 42"/>
    <w:next w:val="1"/>
    <w:qFormat/>
    <w:uiPriority w:val="0"/>
    <w:pPr>
      <w:widowControl w:val="0"/>
      <w:jc w:val="both"/>
    </w:pPr>
    <w:rPr>
      <w:rFonts w:ascii="Calibri" w:hAnsi="Calibri" w:eastAsia="宋体" w:cs="Times New Roman"/>
      <w:kern w:val="2"/>
      <w:sz w:val="21"/>
      <w:szCs w:val="24"/>
      <w:lang w:val="en-US" w:eastAsia="zh-CN" w:bidi="ar-SA"/>
    </w:rPr>
  </w:style>
  <w:style w:type="character" w:customStyle="1" w:styleId="510">
    <w:name w:val="正文文本缩进 2 字符1"/>
    <w:basedOn w:val="42"/>
    <w:qFormat/>
    <w:uiPriority w:val="0"/>
    <w:rPr>
      <w:kern w:val="2"/>
      <w:sz w:val="21"/>
      <w:szCs w:val="24"/>
    </w:rPr>
  </w:style>
  <w:style w:type="character" w:customStyle="1" w:styleId="511">
    <w:name w:val="正文文本缩进 字符1"/>
    <w:basedOn w:val="42"/>
    <w:qFormat/>
    <w:uiPriority w:val="0"/>
    <w:rPr>
      <w:kern w:val="2"/>
      <w:sz w:val="21"/>
      <w:szCs w:val="24"/>
    </w:rPr>
  </w:style>
  <w:style w:type="character" w:customStyle="1" w:styleId="512">
    <w:name w:val="标题 字符1"/>
    <w:basedOn w:val="42"/>
    <w:qFormat/>
    <w:uiPriority w:val="10"/>
    <w:rPr>
      <w:rFonts w:asciiTheme="majorHAnsi" w:hAnsiTheme="majorHAnsi" w:eastAsiaTheme="majorEastAsia" w:cstheme="majorBidi"/>
      <w:b/>
      <w:bCs/>
      <w:kern w:val="2"/>
      <w:sz w:val="32"/>
      <w:szCs w:val="32"/>
    </w:rPr>
  </w:style>
  <w:style w:type="paragraph" w:customStyle="1" w:styleId="513">
    <w:name w:val="_Style 421"/>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514">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15">
    <w:name w:val="批注主题2"/>
    <w:basedOn w:val="15"/>
    <w:next w:val="15"/>
    <w:qFormat/>
    <w:uiPriority w:val="0"/>
    <w:rPr>
      <w:rFonts w:ascii="Times New Roman" w:hAnsi="Times New Roman" w:eastAsia="宋体" w:cs="Times New Roman"/>
      <w:b/>
      <w:bCs/>
      <w:szCs w:val="24"/>
      <w:lang w:val="zh-CN"/>
    </w:rPr>
  </w:style>
  <w:style w:type="character" w:customStyle="1" w:styleId="516">
    <w:name w:val="Char Char49"/>
    <w:qFormat/>
    <w:uiPriority w:val="0"/>
    <w:rPr>
      <w:kern w:val="2"/>
      <w:sz w:val="18"/>
      <w:szCs w:val="18"/>
    </w:rPr>
  </w:style>
  <w:style w:type="character" w:customStyle="1" w:styleId="517">
    <w:name w:val="Char Char52"/>
    <w:qFormat/>
    <w:uiPriority w:val="0"/>
    <w:rPr>
      <w:rFonts w:eastAsia="Times New Roman"/>
      <w:kern w:val="2"/>
      <w:sz w:val="18"/>
      <w:szCs w:val="18"/>
      <w:lang w:val="en-US" w:eastAsia="zh-CN"/>
    </w:rPr>
  </w:style>
  <w:style w:type="character" w:customStyle="1" w:styleId="518">
    <w:name w:val="Char Char51"/>
    <w:qFormat/>
    <w:uiPriority w:val="0"/>
    <w:rPr>
      <w:b/>
      <w:bCs/>
      <w:kern w:val="2"/>
      <w:sz w:val="32"/>
      <w:szCs w:val="32"/>
    </w:rPr>
  </w:style>
  <w:style w:type="character" w:customStyle="1" w:styleId="519">
    <w:name w:val="Char Char50"/>
    <w:qFormat/>
    <w:uiPriority w:val="0"/>
    <w:rPr>
      <w:kern w:val="2"/>
      <w:sz w:val="21"/>
      <w:szCs w:val="24"/>
    </w:rPr>
  </w:style>
  <w:style w:type="character" w:customStyle="1" w:styleId="520">
    <w:name w:val="Char Char45"/>
    <w:qFormat/>
    <w:locked/>
    <w:uiPriority w:val="0"/>
    <w:rPr>
      <w:kern w:val="2"/>
      <w:sz w:val="18"/>
      <w:szCs w:val="18"/>
    </w:rPr>
  </w:style>
  <w:style w:type="character" w:customStyle="1" w:styleId="521">
    <w:name w:val="Char Char48"/>
    <w:qFormat/>
    <w:locked/>
    <w:uiPriority w:val="0"/>
    <w:rPr>
      <w:kern w:val="2"/>
      <w:sz w:val="18"/>
      <w:szCs w:val="18"/>
    </w:rPr>
  </w:style>
  <w:style w:type="character" w:customStyle="1" w:styleId="522">
    <w:name w:val="Char Char44"/>
    <w:qFormat/>
    <w:locked/>
    <w:uiPriority w:val="0"/>
    <w:rPr>
      <w:rFonts w:ascii="宋体" w:hAnsi="Courier New"/>
      <w:sz w:val="21"/>
      <w:szCs w:val="21"/>
    </w:rPr>
  </w:style>
  <w:style w:type="character" w:customStyle="1" w:styleId="523">
    <w:name w:val="Char Char47"/>
    <w:qFormat/>
    <w:locked/>
    <w:uiPriority w:val="0"/>
    <w:rPr>
      <w:kern w:val="2"/>
      <w:sz w:val="21"/>
      <w:szCs w:val="24"/>
    </w:rPr>
  </w:style>
  <w:style w:type="character" w:customStyle="1" w:styleId="524">
    <w:name w:val="Char Char46"/>
    <w:qFormat/>
    <w:locked/>
    <w:uiPriority w:val="0"/>
    <w:rPr>
      <w:b/>
      <w:bCs/>
      <w:kern w:val="2"/>
      <w:sz w:val="21"/>
      <w:szCs w:val="24"/>
    </w:rPr>
  </w:style>
  <w:style w:type="paragraph" w:customStyle="1" w:styleId="525">
    <w:name w:val="TOC 标题2"/>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rPr>
  </w:style>
  <w:style w:type="character" w:customStyle="1" w:styleId="526">
    <w:name w:val="批注引用2"/>
    <w:qFormat/>
    <w:uiPriority w:val="0"/>
    <w:rPr>
      <w:sz w:val="21"/>
      <w:szCs w:val="21"/>
    </w:rPr>
  </w:style>
  <w:style w:type="character" w:customStyle="1" w:styleId="527">
    <w:name w:val="页码2"/>
    <w:qFormat/>
    <w:uiPriority w:val="0"/>
  </w:style>
  <w:style w:type="paragraph" w:customStyle="1" w:styleId="528">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529">
    <w:name w:val="批注主题3"/>
    <w:basedOn w:val="15"/>
    <w:next w:val="15"/>
    <w:qFormat/>
    <w:uiPriority w:val="0"/>
    <w:rPr>
      <w:rFonts w:ascii="Times New Roman" w:hAnsi="Times New Roman" w:eastAsia="宋体" w:cs="Times New Roman"/>
      <w:b/>
      <w:bCs/>
      <w:szCs w:val="24"/>
    </w:rPr>
  </w:style>
  <w:style w:type="paragraph" w:customStyle="1" w:styleId="530">
    <w:name w:val="列出段落8"/>
    <w:basedOn w:val="1"/>
    <w:qFormat/>
    <w:uiPriority w:val="0"/>
    <w:pPr>
      <w:ind w:firstLine="420" w:firstLineChars="200"/>
    </w:pPr>
    <w:rPr>
      <w:rFonts w:ascii="Times New Roman" w:hAnsi="Times New Roman" w:eastAsia="宋体" w:cs="Times New Roman"/>
      <w:szCs w:val="24"/>
    </w:rPr>
  </w:style>
  <w:style w:type="paragraph" w:customStyle="1" w:styleId="531">
    <w:name w:val="列出段落9"/>
    <w:basedOn w:val="1"/>
    <w:qFormat/>
    <w:uiPriority w:val="0"/>
    <w:pPr>
      <w:ind w:firstLine="420" w:firstLineChars="200"/>
    </w:pPr>
    <w:rPr>
      <w:rFonts w:ascii="Times New Roman" w:hAnsi="Times New Roman" w:eastAsia="宋体" w:cs="Times New Roman"/>
      <w:szCs w:val="24"/>
    </w:rPr>
  </w:style>
  <w:style w:type="character" w:customStyle="1" w:styleId="532">
    <w:name w:val="批注引用12"/>
    <w:qFormat/>
    <w:uiPriority w:val="0"/>
    <w:rPr>
      <w:sz w:val="21"/>
      <w:szCs w:val="21"/>
    </w:rPr>
  </w:style>
  <w:style w:type="character" w:customStyle="1" w:styleId="533">
    <w:name w:val="页码12"/>
    <w:basedOn w:val="42"/>
    <w:qFormat/>
    <w:uiPriority w:val="0"/>
  </w:style>
  <w:style w:type="paragraph" w:customStyle="1" w:styleId="534">
    <w:name w:val="修订21"/>
    <w:hidden/>
    <w:unhideWhenUsed/>
    <w:qFormat/>
    <w:uiPriority w:val="99"/>
    <w:rPr>
      <w:rFonts w:ascii="Times New Roman" w:hAnsi="Times New Roman" w:eastAsia="宋体" w:cs="Times New Roman"/>
      <w:kern w:val="2"/>
      <w:sz w:val="21"/>
      <w:szCs w:val="24"/>
      <w:lang w:val="en-US" w:eastAsia="zh-CN" w:bidi="ar-SA"/>
    </w:rPr>
  </w:style>
  <w:style w:type="character" w:customStyle="1" w:styleId="535">
    <w:name w:val="Char Char82"/>
    <w:qFormat/>
    <w:locked/>
    <w:uiPriority w:val="0"/>
    <w:rPr>
      <w:rFonts w:eastAsia="宋体"/>
      <w:kern w:val="2"/>
      <w:sz w:val="18"/>
      <w:szCs w:val="18"/>
      <w:lang w:val="en-US" w:eastAsia="zh-CN" w:bidi="ar-SA"/>
    </w:rPr>
  </w:style>
  <w:style w:type="character" w:customStyle="1" w:styleId="536">
    <w:name w:val="Char Char301"/>
    <w:qFormat/>
    <w:uiPriority w:val="0"/>
    <w:rPr>
      <w:rFonts w:eastAsia="宋体"/>
      <w:kern w:val="2"/>
      <w:sz w:val="18"/>
      <w:lang w:val="en-US" w:eastAsia="zh-CN"/>
    </w:rPr>
  </w:style>
  <w:style w:type="character" w:customStyle="1" w:styleId="537">
    <w:name w:val="Char Char153"/>
    <w:qFormat/>
    <w:uiPriority w:val="0"/>
    <w:rPr>
      <w:rFonts w:eastAsia="宋体"/>
      <w:kern w:val="2"/>
      <w:sz w:val="18"/>
      <w:szCs w:val="18"/>
      <w:lang w:val="en-US" w:eastAsia="zh-CN" w:bidi="ar-SA"/>
    </w:rPr>
  </w:style>
  <w:style w:type="character" w:customStyle="1" w:styleId="538">
    <w:name w:val="页码3"/>
    <w:qFormat/>
    <w:uiPriority w:val="0"/>
  </w:style>
  <w:style w:type="character" w:customStyle="1" w:styleId="539">
    <w:name w:val="Char Char112"/>
    <w:qFormat/>
    <w:uiPriority w:val="0"/>
    <w:rPr>
      <w:rFonts w:eastAsia="宋体"/>
      <w:kern w:val="2"/>
      <w:sz w:val="18"/>
      <w:szCs w:val="18"/>
      <w:lang w:val="en-US" w:eastAsia="zh-CN" w:bidi="ar-SA"/>
    </w:rPr>
  </w:style>
  <w:style w:type="character" w:customStyle="1" w:styleId="540">
    <w:name w:val="Char Char131"/>
    <w:qFormat/>
    <w:uiPriority w:val="0"/>
    <w:rPr>
      <w:rFonts w:eastAsia="宋体"/>
      <w:b/>
      <w:bCs/>
      <w:kern w:val="2"/>
      <w:sz w:val="21"/>
      <w:szCs w:val="24"/>
      <w:lang w:val="en-US" w:eastAsia="zh-CN" w:bidi="ar-SA"/>
    </w:rPr>
  </w:style>
  <w:style w:type="character" w:customStyle="1" w:styleId="541">
    <w:name w:val="Char Char281"/>
    <w:qFormat/>
    <w:locked/>
    <w:uiPriority w:val="0"/>
    <w:rPr>
      <w:rFonts w:ascii="宋体" w:hAnsi="宋体" w:eastAsia="宋体"/>
      <w:kern w:val="2"/>
      <w:sz w:val="16"/>
      <w:lang w:val="en-US" w:eastAsia="zh-CN"/>
    </w:rPr>
  </w:style>
  <w:style w:type="character" w:customStyle="1" w:styleId="542">
    <w:name w:val="Char Char261"/>
    <w:qFormat/>
    <w:locked/>
    <w:uiPriority w:val="0"/>
    <w:rPr>
      <w:rFonts w:eastAsia="宋体"/>
      <w:kern w:val="2"/>
      <w:sz w:val="18"/>
      <w:lang w:val="en-US" w:eastAsia="zh-CN"/>
    </w:rPr>
  </w:style>
  <w:style w:type="character" w:customStyle="1" w:styleId="543">
    <w:name w:val="Char Char72"/>
    <w:qFormat/>
    <w:uiPriority w:val="0"/>
    <w:rPr>
      <w:rFonts w:ascii="宋体" w:hAnsi="Courier New" w:eastAsia="宋体" w:cs="Courier New"/>
      <w:kern w:val="0"/>
      <w:szCs w:val="21"/>
    </w:rPr>
  </w:style>
  <w:style w:type="character" w:customStyle="1" w:styleId="544">
    <w:name w:val="Char Char331"/>
    <w:qFormat/>
    <w:locked/>
    <w:uiPriority w:val="0"/>
    <w:rPr>
      <w:rFonts w:ascii="宋体" w:hAnsi="宋体" w:eastAsia="宋体" w:cs="宋体"/>
      <w:sz w:val="18"/>
      <w:szCs w:val="18"/>
    </w:rPr>
  </w:style>
  <w:style w:type="character" w:customStyle="1" w:styleId="545">
    <w:name w:val="Char Char Char2"/>
    <w:qFormat/>
    <w:uiPriority w:val="0"/>
    <w:rPr>
      <w:rFonts w:eastAsia="宋体"/>
      <w:b/>
      <w:bCs/>
      <w:kern w:val="2"/>
      <w:sz w:val="21"/>
      <w:szCs w:val="24"/>
    </w:rPr>
  </w:style>
  <w:style w:type="character" w:customStyle="1" w:styleId="546">
    <w:name w:val="Char Char291"/>
    <w:qFormat/>
    <w:locked/>
    <w:uiPriority w:val="0"/>
    <w:rPr>
      <w:rFonts w:ascii="Arial Unicode MS" w:hAnsi="Arial Unicode MS" w:eastAsia="宋体"/>
      <w:sz w:val="24"/>
    </w:rPr>
  </w:style>
  <w:style w:type="character" w:customStyle="1" w:styleId="547">
    <w:name w:val="Char Char371"/>
    <w:qFormat/>
    <w:uiPriority w:val="0"/>
    <w:rPr>
      <w:rFonts w:ascii="宋体" w:hAnsi="Courier New" w:eastAsia="宋体"/>
      <w:kern w:val="0"/>
      <w:sz w:val="21"/>
    </w:rPr>
  </w:style>
  <w:style w:type="character" w:customStyle="1" w:styleId="548">
    <w:name w:val="Char Char412"/>
    <w:qFormat/>
    <w:locked/>
    <w:uiPriority w:val="0"/>
    <w:rPr>
      <w:rFonts w:ascii="宋体" w:hAnsi="宋体" w:eastAsia="宋体"/>
      <w:kern w:val="2"/>
      <w:sz w:val="16"/>
      <w:lang w:val="en-US" w:eastAsia="zh-CN"/>
    </w:rPr>
  </w:style>
  <w:style w:type="character" w:customStyle="1" w:styleId="549">
    <w:name w:val="Char Char231"/>
    <w:qFormat/>
    <w:locked/>
    <w:uiPriority w:val="0"/>
    <w:rPr>
      <w:rFonts w:ascii="宋体" w:eastAsia="宋体"/>
      <w:kern w:val="2"/>
      <w:sz w:val="24"/>
      <w:lang w:val="zh-CN"/>
    </w:rPr>
  </w:style>
  <w:style w:type="character" w:customStyle="1" w:styleId="550">
    <w:name w:val="Char Char182"/>
    <w:qFormat/>
    <w:uiPriority w:val="0"/>
    <w:rPr>
      <w:rFonts w:eastAsia="宋体"/>
      <w:b/>
      <w:bCs/>
      <w:kern w:val="2"/>
      <w:sz w:val="32"/>
      <w:szCs w:val="32"/>
      <w:lang w:val="en-US" w:eastAsia="zh-CN" w:bidi="ar-SA"/>
    </w:rPr>
  </w:style>
  <w:style w:type="character" w:customStyle="1" w:styleId="551">
    <w:name w:val="Char Char241"/>
    <w:qFormat/>
    <w:uiPriority w:val="0"/>
    <w:rPr>
      <w:rFonts w:ascii="宋体" w:hAnsi="Courier New" w:eastAsia="宋体"/>
      <w:kern w:val="0"/>
      <w:sz w:val="21"/>
    </w:rPr>
  </w:style>
  <w:style w:type="character" w:customStyle="1" w:styleId="552">
    <w:name w:val="Char Char172"/>
    <w:qFormat/>
    <w:uiPriority w:val="0"/>
    <w:rPr>
      <w:kern w:val="2"/>
      <w:sz w:val="18"/>
      <w:szCs w:val="18"/>
    </w:rPr>
  </w:style>
  <w:style w:type="character" w:customStyle="1" w:styleId="553">
    <w:name w:val="Char Char251"/>
    <w:qFormat/>
    <w:locked/>
    <w:uiPriority w:val="0"/>
    <w:rPr>
      <w:rFonts w:eastAsia="宋体"/>
      <w:kern w:val="2"/>
      <w:sz w:val="18"/>
    </w:rPr>
  </w:style>
  <w:style w:type="character" w:customStyle="1" w:styleId="554">
    <w:name w:val="Char Char421"/>
    <w:qFormat/>
    <w:locked/>
    <w:uiPriority w:val="0"/>
    <w:rPr>
      <w:rFonts w:ascii="Arial Unicode MS" w:hAnsi="Arial Unicode MS" w:eastAsia="宋体"/>
      <w:sz w:val="24"/>
    </w:rPr>
  </w:style>
  <w:style w:type="character" w:customStyle="1" w:styleId="555">
    <w:name w:val="Char Char381"/>
    <w:qFormat/>
    <w:locked/>
    <w:uiPriority w:val="0"/>
    <w:rPr>
      <w:rFonts w:eastAsia="宋体"/>
      <w:kern w:val="2"/>
      <w:sz w:val="18"/>
    </w:rPr>
  </w:style>
  <w:style w:type="character" w:customStyle="1" w:styleId="556">
    <w:name w:val="Char Char122"/>
    <w:qFormat/>
    <w:uiPriority w:val="0"/>
    <w:rPr>
      <w:rFonts w:eastAsia="宋体"/>
      <w:kern w:val="2"/>
      <w:sz w:val="18"/>
      <w:szCs w:val="18"/>
      <w:lang w:val="en-US" w:eastAsia="zh-CN" w:bidi="ar-SA"/>
    </w:rPr>
  </w:style>
  <w:style w:type="character" w:customStyle="1" w:styleId="557">
    <w:name w:val="Char Char102"/>
    <w:qFormat/>
    <w:uiPriority w:val="0"/>
    <w:rPr>
      <w:rFonts w:eastAsia="宋体"/>
      <w:kern w:val="2"/>
      <w:sz w:val="18"/>
      <w:szCs w:val="18"/>
      <w:lang w:val="en-US" w:eastAsia="zh-CN" w:bidi="ar-SA"/>
    </w:rPr>
  </w:style>
  <w:style w:type="character" w:customStyle="1" w:styleId="558">
    <w:name w:val="Char Char431"/>
    <w:qFormat/>
    <w:uiPriority w:val="0"/>
    <w:rPr>
      <w:rFonts w:eastAsia="宋体"/>
      <w:kern w:val="2"/>
      <w:sz w:val="18"/>
      <w:lang w:val="en-US" w:eastAsia="zh-CN"/>
    </w:rPr>
  </w:style>
  <w:style w:type="character" w:customStyle="1" w:styleId="559">
    <w:name w:val="Char Char401"/>
    <w:qFormat/>
    <w:locked/>
    <w:uiPriority w:val="0"/>
    <w:rPr>
      <w:rFonts w:ascii="宋体" w:hAnsi="Courier New" w:eastAsia="宋体"/>
      <w:sz w:val="21"/>
    </w:rPr>
  </w:style>
  <w:style w:type="character" w:customStyle="1" w:styleId="560">
    <w:name w:val="Char Char351"/>
    <w:qFormat/>
    <w:locked/>
    <w:uiPriority w:val="0"/>
    <w:rPr>
      <w:rFonts w:eastAsia="宋体"/>
      <w:kern w:val="2"/>
      <w:sz w:val="18"/>
    </w:rPr>
  </w:style>
  <w:style w:type="character" w:customStyle="1" w:styleId="561">
    <w:name w:val="Char Char201"/>
    <w:qFormat/>
    <w:locked/>
    <w:uiPriority w:val="0"/>
    <w:rPr>
      <w:rFonts w:ascii="宋体" w:hAnsi="宋体" w:eastAsia="宋体" w:cs="宋体"/>
      <w:sz w:val="18"/>
      <w:szCs w:val="18"/>
    </w:rPr>
  </w:style>
  <w:style w:type="character" w:customStyle="1" w:styleId="562">
    <w:name w:val="批注引用3"/>
    <w:qFormat/>
    <w:uiPriority w:val="0"/>
    <w:rPr>
      <w:sz w:val="21"/>
      <w:szCs w:val="21"/>
    </w:rPr>
  </w:style>
  <w:style w:type="character" w:customStyle="1" w:styleId="563">
    <w:name w:val="Char Char271"/>
    <w:qFormat/>
    <w:locked/>
    <w:uiPriority w:val="0"/>
    <w:rPr>
      <w:rFonts w:ascii="宋体" w:hAnsi="Courier New" w:eastAsia="宋体"/>
      <w:sz w:val="21"/>
    </w:rPr>
  </w:style>
  <w:style w:type="character" w:customStyle="1" w:styleId="564">
    <w:name w:val="Char Char391"/>
    <w:qFormat/>
    <w:locked/>
    <w:uiPriority w:val="0"/>
    <w:rPr>
      <w:rFonts w:eastAsia="宋体"/>
      <w:kern w:val="2"/>
      <w:sz w:val="18"/>
      <w:lang w:val="en-US" w:eastAsia="zh-CN"/>
    </w:rPr>
  </w:style>
  <w:style w:type="character" w:customStyle="1" w:styleId="565">
    <w:name w:val="Char Char62"/>
    <w:qFormat/>
    <w:uiPriority w:val="0"/>
    <w:rPr>
      <w:rFonts w:eastAsia="宋体"/>
      <w:kern w:val="2"/>
      <w:sz w:val="18"/>
      <w:szCs w:val="18"/>
      <w:lang w:val="en-US" w:eastAsia="zh-CN" w:bidi="ar-SA"/>
    </w:rPr>
  </w:style>
  <w:style w:type="character" w:customStyle="1" w:styleId="566">
    <w:name w:val="Char Char410"/>
    <w:qFormat/>
    <w:uiPriority w:val="0"/>
    <w:rPr>
      <w:rFonts w:ascii="宋体" w:hAnsi="Courier New" w:eastAsia="宋体"/>
      <w:sz w:val="21"/>
      <w:szCs w:val="21"/>
      <w:lang w:bidi="ar-SA"/>
    </w:rPr>
  </w:style>
  <w:style w:type="character" w:customStyle="1" w:styleId="567">
    <w:name w:val="Char Char321"/>
    <w:qFormat/>
    <w:locked/>
    <w:uiPriority w:val="0"/>
    <w:rPr>
      <w:rFonts w:eastAsia="宋体"/>
      <w:kern w:val="2"/>
      <w:sz w:val="16"/>
    </w:rPr>
  </w:style>
  <w:style w:type="character" w:customStyle="1" w:styleId="568">
    <w:name w:val="Char Char310"/>
    <w:qFormat/>
    <w:uiPriority w:val="0"/>
    <w:rPr>
      <w:rFonts w:ascii="宋体" w:hAnsi="Courier New" w:eastAsia="宋体" w:cs="Courier New"/>
      <w:sz w:val="21"/>
      <w:szCs w:val="21"/>
      <w:lang w:val="en-US" w:eastAsia="zh-CN" w:bidi="ar-SA"/>
    </w:rPr>
  </w:style>
  <w:style w:type="character" w:customStyle="1" w:styleId="569">
    <w:name w:val="Char Char361"/>
    <w:qFormat/>
    <w:locked/>
    <w:uiPriority w:val="0"/>
    <w:rPr>
      <w:rFonts w:ascii="宋体" w:eastAsia="宋体"/>
      <w:kern w:val="2"/>
      <w:sz w:val="24"/>
      <w:lang w:val="zh-CN"/>
    </w:rPr>
  </w:style>
  <w:style w:type="character" w:customStyle="1" w:styleId="570">
    <w:name w:val="Char Char221"/>
    <w:qFormat/>
    <w:locked/>
    <w:uiPriority w:val="0"/>
    <w:rPr>
      <w:rFonts w:eastAsia="宋体"/>
      <w:kern w:val="2"/>
      <w:sz w:val="18"/>
    </w:rPr>
  </w:style>
  <w:style w:type="character" w:customStyle="1" w:styleId="571">
    <w:name w:val="Char Char341"/>
    <w:qFormat/>
    <w:locked/>
    <w:uiPriority w:val="0"/>
    <w:rPr>
      <w:rFonts w:ascii="宋体" w:hAnsi="宋体" w:eastAsia="宋体" w:cs="宋体"/>
      <w:sz w:val="18"/>
      <w:szCs w:val="18"/>
    </w:rPr>
  </w:style>
  <w:style w:type="character" w:customStyle="1" w:styleId="572">
    <w:name w:val="Char Char191"/>
    <w:qFormat/>
    <w:locked/>
    <w:uiPriority w:val="0"/>
    <w:rPr>
      <w:rFonts w:eastAsia="宋体"/>
      <w:kern w:val="2"/>
      <w:sz w:val="16"/>
    </w:rPr>
  </w:style>
  <w:style w:type="character" w:customStyle="1" w:styleId="573">
    <w:name w:val="Char Char211"/>
    <w:qFormat/>
    <w:locked/>
    <w:uiPriority w:val="0"/>
    <w:rPr>
      <w:rFonts w:ascii="宋体" w:hAnsi="宋体" w:eastAsia="宋体" w:cs="宋体"/>
      <w:sz w:val="18"/>
      <w:szCs w:val="18"/>
    </w:rPr>
  </w:style>
  <w:style w:type="character" w:customStyle="1" w:styleId="574">
    <w:name w:val="Char Char92"/>
    <w:qFormat/>
    <w:uiPriority w:val="0"/>
    <w:rPr>
      <w:rFonts w:eastAsia="宋体"/>
      <w:kern w:val="2"/>
      <w:sz w:val="18"/>
      <w:szCs w:val="18"/>
      <w:lang w:val="en-US" w:eastAsia="zh-CN" w:bidi="ar-SA"/>
    </w:rPr>
  </w:style>
  <w:style w:type="paragraph" w:customStyle="1" w:styleId="575">
    <w:name w:val="Char2"/>
    <w:basedOn w:val="1"/>
    <w:semiHidden/>
    <w:qFormat/>
    <w:uiPriority w:val="0"/>
    <w:rPr>
      <w:rFonts w:ascii="Times New Roman" w:hAnsi="Times New Roman" w:eastAsia="宋体" w:cs="Times New Roman"/>
      <w:szCs w:val="24"/>
    </w:rPr>
  </w:style>
  <w:style w:type="paragraph" w:customStyle="1" w:styleId="576">
    <w:name w:val="TOC 标题3"/>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rPr>
  </w:style>
  <w:style w:type="paragraph" w:customStyle="1" w:styleId="577">
    <w:name w:val="Char Char Char Char2"/>
    <w:basedOn w:val="1"/>
    <w:next w:val="1"/>
    <w:qFormat/>
    <w:uiPriority w:val="0"/>
    <w:pPr>
      <w:spacing w:line="360" w:lineRule="auto"/>
      <w:ind w:firstLine="200" w:firstLineChars="200"/>
    </w:pPr>
    <w:rPr>
      <w:rFonts w:ascii="Times New Roman" w:hAnsi="Times New Roman" w:eastAsia="宋体" w:cs="Times New Roman"/>
      <w:szCs w:val="24"/>
    </w:rPr>
  </w:style>
  <w:style w:type="paragraph" w:customStyle="1" w:styleId="578">
    <w:name w:val="普通(网站)3"/>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579">
    <w:name w:val="批注主题4"/>
    <w:basedOn w:val="15"/>
    <w:next w:val="15"/>
    <w:qFormat/>
    <w:uiPriority w:val="0"/>
    <w:rPr>
      <w:rFonts w:ascii="Times New Roman" w:hAnsi="Times New Roman" w:eastAsia="宋体" w:cs="Times New Roman"/>
      <w:b/>
      <w:bCs/>
      <w:szCs w:val="24"/>
    </w:rPr>
  </w:style>
  <w:style w:type="paragraph" w:customStyle="1" w:styleId="580">
    <w:name w:val="Char Char Char Char Char Char2 Char2"/>
    <w:basedOn w:val="1"/>
    <w:qFormat/>
    <w:uiPriority w:val="0"/>
    <w:pPr>
      <w:spacing w:line="360" w:lineRule="auto"/>
      <w:ind w:firstLine="200" w:firstLineChars="200"/>
    </w:pPr>
    <w:rPr>
      <w:rFonts w:ascii="宋体" w:hAnsi="宋体" w:eastAsia="宋体" w:cs="宋体"/>
      <w:sz w:val="24"/>
      <w:szCs w:val="24"/>
    </w:rPr>
  </w:style>
  <w:style w:type="paragraph" w:customStyle="1" w:styleId="581">
    <w:name w:val="列出段落10"/>
    <w:basedOn w:val="1"/>
    <w:qFormat/>
    <w:uiPriority w:val="0"/>
    <w:pPr>
      <w:ind w:firstLine="420" w:firstLineChars="200"/>
    </w:pPr>
    <w:rPr>
      <w:rFonts w:ascii="Times New Roman" w:hAnsi="Times New Roman" w:eastAsia="宋体" w:cs="Times New Roman"/>
      <w:szCs w:val="24"/>
    </w:rPr>
  </w:style>
  <w:style w:type="character" w:customStyle="1" w:styleId="582">
    <w:name w:val="banner"/>
    <w:qFormat/>
    <w:uiPriority w:val="0"/>
  </w:style>
  <w:style w:type="paragraph" w:customStyle="1" w:styleId="583">
    <w:name w:val="列出段落12"/>
    <w:basedOn w:val="1"/>
    <w:qFormat/>
    <w:uiPriority w:val="0"/>
    <w:pPr>
      <w:ind w:firstLine="420" w:firstLineChars="200"/>
    </w:pPr>
    <w:rPr>
      <w:rFonts w:ascii="Times New Roman" w:hAnsi="Times New Roman" w:eastAsia="宋体" w:cs="Times New Roman"/>
      <w:szCs w:val="24"/>
    </w:rPr>
  </w:style>
  <w:style w:type="paragraph" w:customStyle="1" w:styleId="584">
    <w:name w:val="列出段落13"/>
    <w:basedOn w:val="1"/>
    <w:qFormat/>
    <w:uiPriority w:val="34"/>
    <w:pPr>
      <w:ind w:firstLine="420" w:firstLineChars="200"/>
    </w:pPr>
    <w:rPr>
      <w:rFonts w:ascii="Times New Roman" w:hAnsi="Times New Roman" w:eastAsia="宋体" w:cs="Times New Roman"/>
      <w:szCs w:val="24"/>
    </w:rPr>
  </w:style>
  <w:style w:type="character" w:customStyle="1" w:styleId="585">
    <w:name w:val="Footer Char"/>
    <w:basedOn w:val="42"/>
    <w:qFormat/>
    <w:locked/>
    <w:uiPriority w:val="99"/>
    <w:rPr>
      <w:kern w:val="2"/>
      <w:sz w:val="18"/>
    </w:rPr>
  </w:style>
  <w:style w:type="paragraph" w:customStyle="1" w:styleId="586">
    <w:name w:val="样式1"/>
    <w:basedOn w:val="1"/>
    <w:qFormat/>
    <w:uiPriority w:val="99"/>
    <w:pPr>
      <w:widowControl/>
      <w:spacing w:line="360" w:lineRule="auto"/>
      <w:jc w:val="left"/>
    </w:pPr>
    <w:rPr>
      <w:rFonts w:ascii="Calibri" w:hAnsi="Calibri" w:eastAsia="宋体" w:cs="Calibri"/>
      <w:kern w:val="0"/>
      <w:sz w:val="24"/>
      <w:szCs w:val="24"/>
      <w:lang w:eastAsia="en-US"/>
    </w:rPr>
  </w:style>
  <w:style w:type="paragraph" w:customStyle="1" w:styleId="587">
    <w:name w:val="목록 단락1"/>
    <w:basedOn w:val="1"/>
    <w:qFormat/>
    <w:uiPriority w:val="0"/>
    <w:pPr>
      <w:ind w:firstLine="420" w:firstLineChars="200"/>
    </w:pPr>
    <w:rPr>
      <w:rFonts w:ascii="Times New Roman" w:hAnsi="Times New Roman" w:eastAsia="宋体" w:cs="Times New Roman"/>
      <w:szCs w:val="24"/>
    </w:rPr>
  </w:style>
  <w:style w:type="paragraph" w:customStyle="1" w:styleId="588">
    <w:name w:val="列出段落14"/>
    <w:basedOn w:val="1"/>
    <w:qFormat/>
    <w:uiPriority w:val="0"/>
    <w:pPr>
      <w:ind w:firstLine="420" w:firstLineChars="200"/>
    </w:pPr>
    <w:rPr>
      <w:rFonts w:ascii="Times New Roman" w:hAnsi="Times New Roman" w:eastAsia="宋体" w:cs="Times New Roman"/>
      <w:szCs w:val="24"/>
    </w:rPr>
  </w:style>
  <w:style w:type="paragraph" w:customStyle="1" w:styleId="589">
    <w:name w:val="_Style 58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90">
    <w:name w:val="Char Char491"/>
    <w:qFormat/>
    <w:uiPriority w:val="0"/>
    <w:rPr>
      <w:kern w:val="2"/>
      <w:sz w:val="18"/>
      <w:szCs w:val="18"/>
    </w:rPr>
  </w:style>
  <w:style w:type="character" w:customStyle="1" w:styleId="591">
    <w:name w:val="Char Char63"/>
    <w:qFormat/>
    <w:uiPriority w:val="0"/>
    <w:rPr>
      <w:rFonts w:eastAsia="宋体"/>
      <w:kern w:val="2"/>
      <w:sz w:val="18"/>
      <w:szCs w:val="18"/>
      <w:lang w:val="en-US" w:eastAsia="zh-CN" w:bidi="ar-SA"/>
    </w:rPr>
  </w:style>
  <w:style w:type="character" w:customStyle="1" w:styleId="592">
    <w:name w:val="Char Char93"/>
    <w:qFormat/>
    <w:uiPriority w:val="0"/>
    <w:rPr>
      <w:rFonts w:eastAsia="宋体"/>
      <w:kern w:val="2"/>
      <w:sz w:val="18"/>
      <w:szCs w:val="18"/>
      <w:lang w:val="en-US" w:eastAsia="zh-CN" w:bidi="ar-SA"/>
    </w:rPr>
  </w:style>
  <w:style w:type="character" w:customStyle="1" w:styleId="593">
    <w:name w:val="Char Char123"/>
    <w:qFormat/>
    <w:uiPriority w:val="0"/>
    <w:rPr>
      <w:rFonts w:eastAsia="宋体"/>
      <w:kern w:val="2"/>
      <w:sz w:val="18"/>
      <w:szCs w:val="18"/>
      <w:lang w:val="en-US" w:eastAsia="zh-CN" w:bidi="ar-SA"/>
    </w:rPr>
  </w:style>
  <w:style w:type="character" w:customStyle="1" w:styleId="594">
    <w:name w:val="Char Char154"/>
    <w:qFormat/>
    <w:uiPriority w:val="0"/>
    <w:rPr>
      <w:rFonts w:eastAsia="宋体"/>
      <w:kern w:val="2"/>
      <w:sz w:val="18"/>
      <w:szCs w:val="18"/>
      <w:lang w:val="en-US" w:eastAsia="zh-CN" w:bidi="ar-SA"/>
    </w:rPr>
  </w:style>
  <w:style w:type="character" w:customStyle="1" w:styleId="595">
    <w:name w:val="Char Char312"/>
    <w:qFormat/>
    <w:uiPriority w:val="0"/>
    <w:rPr>
      <w:rFonts w:ascii="宋体" w:hAnsi="Courier New" w:eastAsia="宋体" w:cs="Courier New"/>
      <w:sz w:val="21"/>
      <w:szCs w:val="21"/>
      <w:lang w:val="en-US" w:eastAsia="zh-CN" w:bidi="ar-SA"/>
    </w:rPr>
  </w:style>
  <w:style w:type="character" w:customStyle="1" w:styleId="596">
    <w:name w:val="Char Char113"/>
    <w:qFormat/>
    <w:uiPriority w:val="0"/>
    <w:rPr>
      <w:rFonts w:eastAsia="宋体"/>
      <w:kern w:val="2"/>
      <w:sz w:val="18"/>
      <w:szCs w:val="18"/>
      <w:lang w:val="en-US" w:eastAsia="zh-CN" w:bidi="ar-SA"/>
    </w:rPr>
  </w:style>
  <w:style w:type="character" w:customStyle="1" w:styleId="597">
    <w:name w:val="Char Char132"/>
    <w:qFormat/>
    <w:uiPriority w:val="0"/>
    <w:rPr>
      <w:rFonts w:eastAsia="宋体"/>
      <w:b/>
      <w:bCs/>
      <w:kern w:val="2"/>
      <w:sz w:val="21"/>
      <w:szCs w:val="24"/>
      <w:lang w:val="en-US" w:eastAsia="zh-CN" w:bidi="ar-SA"/>
    </w:rPr>
  </w:style>
  <w:style w:type="character" w:customStyle="1" w:styleId="598">
    <w:name w:val="页码4"/>
    <w:qFormat/>
    <w:uiPriority w:val="0"/>
  </w:style>
  <w:style w:type="character" w:customStyle="1" w:styleId="599">
    <w:name w:val="Char Char83"/>
    <w:qFormat/>
    <w:locked/>
    <w:uiPriority w:val="0"/>
    <w:rPr>
      <w:rFonts w:eastAsia="宋体"/>
      <w:kern w:val="2"/>
      <w:sz w:val="18"/>
      <w:szCs w:val="18"/>
      <w:lang w:val="en-US" w:eastAsia="zh-CN" w:bidi="ar-SA"/>
    </w:rPr>
  </w:style>
  <w:style w:type="character" w:customStyle="1" w:styleId="600">
    <w:name w:val="Char Char413"/>
    <w:qFormat/>
    <w:uiPriority w:val="0"/>
    <w:rPr>
      <w:rFonts w:ascii="宋体" w:hAnsi="Courier New" w:eastAsia="宋体"/>
      <w:sz w:val="21"/>
      <w:szCs w:val="21"/>
      <w:lang w:bidi="ar-SA"/>
    </w:rPr>
  </w:style>
  <w:style w:type="character" w:customStyle="1" w:styleId="601">
    <w:name w:val="Char Char Char3"/>
    <w:qFormat/>
    <w:uiPriority w:val="0"/>
    <w:rPr>
      <w:rFonts w:eastAsia="宋体"/>
      <w:b/>
      <w:bCs/>
      <w:kern w:val="2"/>
      <w:sz w:val="21"/>
      <w:szCs w:val="24"/>
    </w:rPr>
  </w:style>
  <w:style w:type="character" w:customStyle="1" w:styleId="602">
    <w:name w:val="Char Char73"/>
    <w:qFormat/>
    <w:uiPriority w:val="0"/>
    <w:rPr>
      <w:rFonts w:ascii="宋体" w:hAnsi="Courier New" w:eastAsia="宋体" w:cs="Courier New"/>
      <w:kern w:val="0"/>
      <w:szCs w:val="21"/>
    </w:rPr>
  </w:style>
  <w:style w:type="character" w:customStyle="1" w:styleId="603">
    <w:name w:val="Char Char232"/>
    <w:qFormat/>
    <w:locked/>
    <w:uiPriority w:val="0"/>
    <w:rPr>
      <w:rFonts w:ascii="宋体" w:eastAsia="宋体"/>
      <w:kern w:val="2"/>
      <w:sz w:val="24"/>
      <w:lang w:val="zh-CN"/>
    </w:rPr>
  </w:style>
  <w:style w:type="character" w:customStyle="1" w:styleId="604">
    <w:name w:val="Char Char422"/>
    <w:qFormat/>
    <w:locked/>
    <w:uiPriority w:val="0"/>
    <w:rPr>
      <w:rFonts w:ascii="Arial Unicode MS" w:hAnsi="Arial Unicode MS" w:eastAsia="宋体"/>
      <w:sz w:val="24"/>
    </w:rPr>
  </w:style>
  <w:style w:type="character" w:customStyle="1" w:styleId="605">
    <w:name w:val="Char Char392"/>
    <w:qFormat/>
    <w:locked/>
    <w:uiPriority w:val="0"/>
    <w:rPr>
      <w:rFonts w:eastAsia="宋体"/>
      <w:kern w:val="2"/>
      <w:sz w:val="18"/>
      <w:lang w:val="en-US" w:eastAsia="zh-CN"/>
    </w:rPr>
  </w:style>
  <w:style w:type="character" w:customStyle="1" w:styleId="606">
    <w:name w:val="Char Char183"/>
    <w:qFormat/>
    <w:uiPriority w:val="0"/>
    <w:rPr>
      <w:rFonts w:eastAsia="宋体"/>
      <w:b/>
      <w:bCs/>
      <w:kern w:val="2"/>
      <w:sz w:val="32"/>
      <w:szCs w:val="32"/>
      <w:lang w:val="en-US" w:eastAsia="zh-CN" w:bidi="ar-SA"/>
    </w:rPr>
  </w:style>
  <w:style w:type="character" w:customStyle="1" w:styleId="607">
    <w:name w:val="Char Char332"/>
    <w:qFormat/>
    <w:locked/>
    <w:uiPriority w:val="0"/>
    <w:rPr>
      <w:rFonts w:ascii="宋体" w:hAnsi="宋体" w:eastAsia="宋体" w:cs="宋体"/>
      <w:sz w:val="18"/>
      <w:szCs w:val="18"/>
    </w:rPr>
  </w:style>
  <w:style w:type="character" w:customStyle="1" w:styleId="608">
    <w:name w:val="Char Char432"/>
    <w:qFormat/>
    <w:uiPriority w:val="0"/>
    <w:rPr>
      <w:rFonts w:eastAsia="宋体"/>
      <w:kern w:val="2"/>
      <w:sz w:val="18"/>
      <w:lang w:val="en-US" w:eastAsia="zh-CN"/>
    </w:rPr>
  </w:style>
  <w:style w:type="character" w:customStyle="1" w:styleId="609">
    <w:name w:val="Char Char173"/>
    <w:qFormat/>
    <w:uiPriority w:val="0"/>
    <w:rPr>
      <w:kern w:val="2"/>
      <w:sz w:val="18"/>
      <w:szCs w:val="18"/>
    </w:rPr>
  </w:style>
  <w:style w:type="character" w:customStyle="1" w:styleId="610">
    <w:name w:val="Char Char103"/>
    <w:qFormat/>
    <w:uiPriority w:val="0"/>
    <w:rPr>
      <w:rFonts w:eastAsia="宋体"/>
      <w:kern w:val="2"/>
      <w:sz w:val="18"/>
      <w:szCs w:val="18"/>
      <w:lang w:val="en-US" w:eastAsia="zh-CN" w:bidi="ar-SA"/>
    </w:rPr>
  </w:style>
  <w:style w:type="character" w:customStyle="1" w:styleId="611">
    <w:name w:val="批注引用4"/>
    <w:qFormat/>
    <w:uiPriority w:val="0"/>
    <w:rPr>
      <w:sz w:val="21"/>
      <w:szCs w:val="21"/>
    </w:rPr>
  </w:style>
  <w:style w:type="character" w:customStyle="1" w:styleId="612">
    <w:name w:val="Char Char342"/>
    <w:qFormat/>
    <w:locked/>
    <w:uiPriority w:val="0"/>
    <w:rPr>
      <w:rFonts w:ascii="宋体" w:hAnsi="宋体" w:eastAsia="宋体" w:cs="宋体"/>
      <w:sz w:val="18"/>
      <w:szCs w:val="18"/>
    </w:rPr>
  </w:style>
  <w:style w:type="character" w:customStyle="1" w:styleId="613">
    <w:name w:val="Char Char352"/>
    <w:qFormat/>
    <w:locked/>
    <w:uiPriority w:val="0"/>
    <w:rPr>
      <w:rFonts w:eastAsia="宋体"/>
      <w:kern w:val="2"/>
      <w:sz w:val="18"/>
    </w:rPr>
  </w:style>
  <w:style w:type="character" w:customStyle="1" w:styleId="614">
    <w:name w:val="Char Char372"/>
    <w:qFormat/>
    <w:uiPriority w:val="0"/>
    <w:rPr>
      <w:rFonts w:ascii="宋体" w:hAnsi="Courier New" w:eastAsia="宋体"/>
      <w:kern w:val="0"/>
      <w:sz w:val="21"/>
    </w:rPr>
  </w:style>
  <w:style w:type="character" w:customStyle="1" w:styleId="615">
    <w:name w:val="Char Char402"/>
    <w:qFormat/>
    <w:locked/>
    <w:uiPriority w:val="0"/>
    <w:rPr>
      <w:rFonts w:ascii="宋体" w:hAnsi="Courier New" w:eastAsia="宋体"/>
      <w:sz w:val="21"/>
    </w:rPr>
  </w:style>
  <w:style w:type="character" w:customStyle="1" w:styleId="616">
    <w:name w:val="Char Char414"/>
    <w:qFormat/>
    <w:locked/>
    <w:uiPriority w:val="0"/>
    <w:rPr>
      <w:rFonts w:ascii="宋体" w:hAnsi="宋体" w:eastAsia="宋体"/>
      <w:kern w:val="2"/>
      <w:sz w:val="16"/>
      <w:lang w:val="en-US" w:eastAsia="zh-CN"/>
    </w:rPr>
  </w:style>
  <w:style w:type="character" w:customStyle="1" w:styleId="617">
    <w:name w:val="Char Char362"/>
    <w:qFormat/>
    <w:locked/>
    <w:uiPriority w:val="0"/>
    <w:rPr>
      <w:rFonts w:ascii="宋体" w:eastAsia="宋体"/>
      <w:kern w:val="2"/>
      <w:sz w:val="24"/>
      <w:lang w:val="zh-CN"/>
    </w:rPr>
  </w:style>
  <w:style w:type="character" w:customStyle="1" w:styleId="618">
    <w:name w:val="Char Char322"/>
    <w:qFormat/>
    <w:locked/>
    <w:uiPriority w:val="0"/>
    <w:rPr>
      <w:rFonts w:eastAsia="宋体"/>
      <w:kern w:val="2"/>
      <w:sz w:val="16"/>
    </w:rPr>
  </w:style>
  <w:style w:type="character" w:customStyle="1" w:styleId="619">
    <w:name w:val="Char Char382"/>
    <w:qFormat/>
    <w:locked/>
    <w:uiPriority w:val="0"/>
    <w:rPr>
      <w:rFonts w:eastAsia="宋体"/>
      <w:kern w:val="2"/>
      <w:sz w:val="18"/>
    </w:rPr>
  </w:style>
  <w:style w:type="character" w:customStyle="1" w:styleId="620">
    <w:name w:val="Char Char292"/>
    <w:qFormat/>
    <w:locked/>
    <w:uiPriority w:val="0"/>
    <w:rPr>
      <w:rFonts w:ascii="Arial Unicode MS" w:hAnsi="Arial Unicode MS" w:eastAsia="宋体"/>
      <w:sz w:val="24"/>
    </w:rPr>
  </w:style>
  <w:style w:type="character" w:customStyle="1" w:styleId="621">
    <w:name w:val="Char Char202"/>
    <w:qFormat/>
    <w:locked/>
    <w:uiPriority w:val="0"/>
    <w:rPr>
      <w:rFonts w:ascii="宋体" w:hAnsi="宋体" w:eastAsia="宋体" w:cs="宋体"/>
      <w:sz w:val="18"/>
      <w:szCs w:val="18"/>
    </w:rPr>
  </w:style>
  <w:style w:type="character" w:customStyle="1" w:styleId="622">
    <w:name w:val="Char Char302"/>
    <w:qFormat/>
    <w:uiPriority w:val="0"/>
    <w:rPr>
      <w:rFonts w:eastAsia="宋体"/>
      <w:kern w:val="2"/>
      <w:sz w:val="18"/>
      <w:lang w:val="en-US" w:eastAsia="zh-CN"/>
    </w:rPr>
  </w:style>
  <w:style w:type="character" w:customStyle="1" w:styleId="623">
    <w:name w:val="Char Char262"/>
    <w:qFormat/>
    <w:locked/>
    <w:uiPriority w:val="0"/>
    <w:rPr>
      <w:rFonts w:eastAsia="宋体"/>
      <w:kern w:val="2"/>
      <w:sz w:val="18"/>
      <w:lang w:val="en-US" w:eastAsia="zh-CN"/>
    </w:rPr>
  </w:style>
  <w:style w:type="character" w:customStyle="1" w:styleId="624">
    <w:name w:val="Char Char212"/>
    <w:qFormat/>
    <w:locked/>
    <w:uiPriority w:val="0"/>
    <w:rPr>
      <w:rFonts w:ascii="宋体" w:hAnsi="宋体" w:eastAsia="宋体" w:cs="宋体"/>
      <w:sz w:val="18"/>
      <w:szCs w:val="18"/>
    </w:rPr>
  </w:style>
  <w:style w:type="character" w:customStyle="1" w:styleId="625">
    <w:name w:val="Char Char222"/>
    <w:qFormat/>
    <w:locked/>
    <w:uiPriority w:val="0"/>
    <w:rPr>
      <w:rFonts w:eastAsia="宋体"/>
      <w:kern w:val="2"/>
      <w:sz w:val="18"/>
    </w:rPr>
  </w:style>
  <w:style w:type="character" w:customStyle="1" w:styleId="626">
    <w:name w:val="Char Char242"/>
    <w:qFormat/>
    <w:uiPriority w:val="0"/>
    <w:rPr>
      <w:rFonts w:ascii="宋体" w:hAnsi="Courier New" w:eastAsia="宋体"/>
      <w:kern w:val="0"/>
      <w:sz w:val="21"/>
    </w:rPr>
  </w:style>
  <w:style w:type="character" w:customStyle="1" w:styleId="627">
    <w:name w:val="Char Char272"/>
    <w:qFormat/>
    <w:locked/>
    <w:uiPriority w:val="0"/>
    <w:rPr>
      <w:rFonts w:ascii="宋体" w:hAnsi="Courier New" w:eastAsia="宋体"/>
      <w:sz w:val="21"/>
    </w:rPr>
  </w:style>
  <w:style w:type="character" w:customStyle="1" w:styleId="628">
    <w:name w:val="Char Char282"/>
    <w:qFormat/>
    <w:locked/>
    <w:uiPriority w:val="0"/>
    <w:rPr>
      <w:rFonts w:ascii="宋体" w:hAnsi="宋体" w:eastAsia="宋体"/>
      <w:kern w:val="2"/>
      <w:sz w:val="16"/>
      <w:lang w:val="en-US" w:eastAsia="zh-CN"/>
    </w:rPr>
  </w:style>
  <w:style w:type="character" w:customStyle="1" w:styleId="629">
    <w:name w:val="Char Char192"/>
    <w:qFormat/>
    <w:locked/>
    <w:uiPriority w:val="0"/>
    <w:rPr>
      <w:rFonts w:eastAsia="宋体"/>
      <w:kern w:val="2"/>
      <w:sz w:val="16"/>
    </w:rPr>
  </w:style>
  <w:style w:type="character" w:customStyle="1" w:styleId="630">
    <w:name w:val="Char Char252"/>
    <w:qFormat/>
    <w:locked/>
    <w:uiPriority w:val="0"/>
    <w:rPr>
      <w:rFonts w:eastAsia="宋体"/>
      <w:kern w:val="2"/>
      <w:sz w:val="18"/>
    </w:rPr>
  </w:style>
  <w:style w:type="paragraph" w:customStyle="1" w:styleId="631">
    <w:name w:val="Char Char Char Char3"/>
    <w:basedOn w:val="1"/>
    <w:next w:val="1"/>
    <w:qFormat/>
    <w:uiPriority w:val="0"/>
    <w:pPr>
      <w:spacing w:line="360" w:lineRule="auto"/>
      <w:ind w:firstLine="200" w:firstLineChars="200"/>
    </w:pPr>
    <w:rPr>
      <w:rFonts w:ascii="Times New Roman" w:hAnsi="Times New Roman" w:eastAsia="宋体" w:cs="Times New Roman"/>
      <w:szCs w:val="24"/>
    </w:rPr>
  </w:style>
  <w:style w:type="paragraph" w:customStyle="1" w:styleId="632">
    <w:name w:val="Char3"/>
    <w:basedOn w:val="1"/>
    <w:semiHidden/>
    <w:qFormat/>
    <w:uiPriority w:val="0"/>
    <w:rPr>
      <w:rFonts w:ascii="Times New Roman" w:hAnsi="Times New Roman" w:eastAsia="宋体" w:cs="Times New Roman"/>
      <w:szCs w:val="24"/>
    </w:rPr>
  </w:style>
  <w:style w:type="paragraph" w:customStyle="1" w:styleId="633">
    <w:name w:val="TOC 标题4"/>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lang w:val="zh-CN"/>
    </w:rPr>
  </w:style>
  <w:style w:type="paragraph" w:customStyle="1" w:styleId="634">
    <w:name w:val="普通(网站)4"/>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635">
    <w:name w:val="Char Char Char Char Char Char2 Char3"/>
    <w:basedOn w:val="1"/>
    <w:qFormat/>
    <w:uiPriority w:val="0"/>
    <w:pPr>
      <w:spacing w:line="360" w:lineRule="auto"/>
      <w:ind w:firstLine="200" w:firstLineChars="200"/>
    </w:pPr>
    <w:rPr>
      <w:rFonts w:ascii="宋体" w:hAnsi="宋体" w:eastAsia="宋体" w:cs="宋体"/>
      <w:sz w:val="24"/>
      <w:szCs w:val="24"/>
    </w:rPr>
  </w:style>
  <w:style w:type="paragraph" w:customStyle="1" w:styleId="636">
    <w:name w:val="批注主题5"/>
    <w:basedOn w:val="15"/>
    <w:next w:val="15"/>
    <w:qFormat/>
    <w:uiPriority w:val="0"/>
    <w:rPr>
      <w:rFonts w:ascii="Times New Roman" w:hAnsi="Times New Roman" w:eastAsia="宋体" w:cs="Times New Roman"/>
      <w:b/>
      <w:bCs/>
      <w:szCs w:val="24"/>
      <w:lang w:val="zh-CN"/>
    </w:rPr>
  </w:style>
  <w:style w:type="table" w:customStyle="1" w:styleId="637">
    <w:name w:val="网格型11"/>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21"/>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9">
    <w:name w:val="divider"/>
    <w:basedOn w:val="42"/>
    <w:qFormat/>
    <w:uiPriority w:val="0"/>
  </w:style>
  <w:style w:type="paragraph" w:customStyle="1" w:styleId="640">
    <w:name w:val="列出段落15"/>
    <w:basedOn w:val="1"/>
    <w:qFormat/>
    <w:uiPriority w:val="0"/>
    <w:pPr>
      <w:ind w:firstLine="420" w:firstLineChars="200"/>
    </w:pPr>
    <w:rPr>
      <w:rFonts w:ascii="Times New Roman" w:hAnsi="Times New Roman" w:eastAsia="宋体" w:cs="Times New Roman"/>
      <w:szCs w:val="24"/>
    </w:rPr>
  </w:style>
  <w:style w:type="character" w:customStyle="1" w:styleId="641">
    <w:name w:val="fontstyle01"/>
    <w:basedOn w:val="42"/>
    <w:qFormat/>
    <w:uiPriority w:val="0"/>
    <w:rPr>
      <w:rFonts w:hint="default" w:ascii="仿宋" w:hAnsi="仿宋"/>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2983E-A91C-46CE-8E95-67148424E39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2511</Words>
  <Characters>14314</Characters>
  <Lines>119</Lines>
  <Paragraphs>33</Paragraphs>
  <TotalTime>1</TotalTime>
  <ScaleCrop>false</ScaleCrop>
  <LinksUpToDate>false</LinksUpToDate>
  <CharactersWithSpaces>16792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2019-07-17T01:06:00Z</dcterms:created>
  <dc:creator>杜建平</dc:creator>
  <cp:lastModifiedBy>徐小琴</cp:lastModifiedBy>
  <dcterms:modified xsi:type="dcterms:W3CDTF">2020-04-13T07:00:38Z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